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1471" w14:textId="77777777" w:rsidR="008A44B8" w:rsidRDefault="0017610D">
      <w:pPr>
        <w:spacing w:after="261" w:line="259" w:lineRule="auto"/>
        <w:ind w:left="-5"/>
      </w:pPr>
      <w:r>
        <w:rPr>
          <w:color w:val="FF0000"/>
          <w:u w:val="single" w:color="FF0000"/>
        </w:rPr>
        <w:t>League Identity</w:t>
      </w:r>
      <w:r>
        <w:rPr>
          <w:color w:val="FF0000"/>
        </w:rPr>
        <w:t xml:space="preserve"> </w:t>
      </w:r>
    </w:p>
    <w:p w14:paraId="70E12DEE" w14:textId="77777777" w:rsidR="008A44B8" w:rsidRDefault="0017610D">
      <w:pPr>
        <w:numPr>
          <w:ilvl w:val="0"/>
          <w:numId w:val="1"/>
        </w:numPr>
        <w:ind w:right="311" w:hanging="136"/>
      </w:pPr>
      <w:r>
        <w:t xml:space="preserve">Name: OUR FAT CATS F.F.L.  </w:t>
      </w:r>
    </w:p>
    <w:p w14:paraId="09ABFF79" w14:textId="77777777" w:rsidR="008A44B8" w:rsidRDefault="0017610D">
      <w:pPr>
        <w:numPr>
          <w:ilvl w:val="0"/>
          <w:numId w:val="1"/>
        </w:numPr>
        <w:ind w:right="311" w:hanging="136"/>
      </w:pPr>
      <w:r>
        <w:t xml:space="preserve">Commissioner: Rob </w:t>
      </w:r>
      <w:proofErr w:type="spellStart"/>
      <w:r>
        <w:t>Gonyo</w:t>
      </w:r>
      <w:proofErr w:type="spellEnd"/>
      <w:r>
        <w:t xml:space="preserve">  </w:t>
      </w:r>
    </w:p>
    <w:p w14:paraId="267469C0" w14:textId="77777777" w:rsidR="008A44B8" w:rsidRDefault="0017610D">
      <w:pPr>
        <w:numPr>
          <w:ilvl w:val="0"/>
          <w:numId w:val="1"/>
        </w:numPr>
        <w:ind w:right="311" w:hanging="136"/>
      </w:pPr>
      <w:r>
        <w:t xml:space="preserve">Commissioner Email: </w:t>
      </w:r>
      <w:r>
        <w:rPr>
          <w:color w:val="2222BB"/>
        </w:rPr>
        <w:t>Cattboy22@aol.com</w:t>
      </w:r>
      <w:r>
        <w:t xml:space="preserve">  </w:t>
      </w:r>
    </w:p>
    <w:p w14:paraId="5B09A558" w14:textId="77777777" w:rsidR="008A44B8" w:rsidRDefault="0017610D">
      <w:pPr>
        <w:numPr>
          <w:ilvl w:val="0"/>
          <w:numId w:val="1"/>
        </w:numPr>
        <w:ind w:right="311" w:hanging="136"/>
      </w:pPr>
      <w:r>
        <w:t xml:space="preserve">League Number: 16128  </w:t>
      </w:r>
    </w:p>
    <w:p w14:paraId="1C18FC75" w14:textId="77777777" w:rsidR="008A44B8" w:rsidRDefault="0017610D">
      <w:pPr>
        <w:numPr>
          <w:ilvl w:val="0"/>
          <w:numId w:val="1"/>
        </w:numPr>
        <w:spacing w:after="254"/>
        <w:ind w:right="311" w:hanging="136"/>
      </w:pPr>
      <w:r>
        <w:t xml:space="preserve">Guest URL: http://www.rtsports.com/fantasy-football-league/16128  </w:t>
      </w:r>
    </w:p>
    <w:p w14:paraId="0599E608" w14:textId="77777777" w:rsidR="008A44B8" w:rsidRDefault="0017610D">
      <w:pPr>
        <w:tabs>
          <w:tab w:val="center" w:pos="2161"/>
          <w:tab w:val="center" w:pos="2881"/>
          <w:tab w:val="center" w:pos="3601"/>
          <w:tab w:val="center" w:pos="4322"/>
          <w:tab w:val="center" w:pos="5042"/>
          <w:tab w:val="center" w:pos="5762"/>
          <w:tab w:val="center" w:pos="6482"/>
          <w:tab w:val="center" w:pos="7202"/>
        </w:tabs>
        <w:spacing w:after="293" w:line="259" w:lineRule="auto"/>
        <w:ind w:left="-15" w:firstLine="0"/>
      </w:pPr>
      <w:r>
        <w:rPr>
          <w:color w:val="FF0000"/>
          <w:u w:val="single" w:color="FF0000"/>
        </w:rPr>
        <w:t>League Bylaws</w:t>
      </w:r>
      <w:r>
        <w:rPr>
          <w:color w:val="FF0000"/>
        </w:rPr>
        <w:t xml:space="preserve"> </w:t>
      </w:r>
      <w:r>
        <w:rPr>
          <w:color w:val="FF0000"/>
        </w:rPr>
        <w:tab/>
      </w:r>
      <w:r>
        <w:rPr>
          <w:color w:val="CC0000"/>
        </w:rPr>
        <w:t xml:space="preserve"> </w:t>
      </w:r>
      <w:r>
        <w:rPr>
          <w:color w:val="CC0000"/>
        </w:rPr>
        <w:tab/>
        <w:t xml:space="preserve"> </w:t>
      </w:r>
      <w:r>
        <w:rPr>
          <w:color w:val="CC0000"/>
        </w:rPr>
        <w:tab/>
        <w:t xml:space="preserve"> </w:t>
      </w:r>
      <w:r>
        <w:rPr>
          <w:color w:val="CC0000"/>
        </w:rPr>
        <w:tab/>
        <w:t xml:space="preserve"> </w:t>
      </w:r>
      <w:r>
        <w:rPr>
          <w:color w:val="CC0000"/>
        </w:rPr>
        <w:tab/>
        <w:t xml:space="preserve"> </w:t>
      </w:r>
      <w:r>
        <w:rPr>
          <w:color w:val="CC0000"/>
        </w:rPr>
        <w:tab/>
        <w:t xml:space="preserve"> </w:t>
      </w:r>
      <w:r>
        <w:rPr>
          <w:color w:val="CC0000"/>
        </w:rPr>
        <w:tab/>
        <w:t xml:space="preserve"> </w:t>
      </w:r>
      <w:r>
        <w:rPr>
          <w:color w:val="CC0000"/>
        </w:rPr>
        <w:tab/>
        <w:t xml:space="preserve">          </w:t>
      </w:r>
    </w:p>
    <w:p w14:paraId="7C1A65FE" w14:textId="77777777" w:rsidR="008A44B8" w:rsidRDefault="0017610D">
      <w:pPr>
        <w:spacing w:after="271"/>
        <w:ind w:left="10" w:right="311"/>
      </w:pPr>
      <w:r>
        <w:t xml:space="preserve">All team’s rosters must be at 34 active players and at the </w:t>
      </w:r>
      <w:r>
        <w:rPr>
          <w:color w:val="00B050"/>
        </w:rPr>
        <w:t>$</w:t>
      </w:r>
      <w:r w:rsidR="00E77CD5">
        <w:rPr>
          <w:color w:val="00B050"/>
        </w:rPr>
        <w:t>4000</w:t>
      </w:r>
      <w:r>
        <w:t xml:space="preserve"> team salary cap or under by opening day. </w:t>
      </w:r>
      <w:r>
        <w:rPr>
          <w:color w:val="00B050"/>
        </w:rPr>
        <w:t>$3</w:t>
      </w:r>
      <w:r w:rsidR="00E77CD5">
        <w:rPr>
          <w:color w:val="00B050"/>
        </w:rPr>
        <w:t>90</w:t>
      </w:r>
      <w:r>
        <w:rPr>
          <w:color w:val="00B050"/>
        </w:rPr>
        <w:t>0</w:t>
      </w:r>
      <w:r>
        <w:t xml:space="preserve"> cap will be the case for teams using the Franchise</w:t>
      </w:r>
      <w:r w:rsidR="004347FC">
        <w:t xml:space="preserve"> </w:t>
      </w:r>
      <w:r>
        <w:t>Tag in 202</w:t>
      </w:r>
      <w:r w:rsidR="0004660A">
        <w:t>3</w:t>
      </w:r>
      <w:r>
        <w:t xml:space="preserve">. </w:t>
      </w:r>
    </w:p>
    <w:p w14:paraId="1BC7BE1B" w14:textId="77777777" w:rsidR="008A44B8" w:rsidRDefault="0017610D">
      <w:pPr>
        <w:spacing w:after="261" w:line="259" w:lineRule="auto"/>
        <w:ind w:left="-5"/>
      </w:pPr>
      <w:r>
        <w:rPr>
          <w:color w:val="FF0000"/>
          <w:u w:val="single" w:color="FF0000"/>
        </w:rPr>
        <w:t>ENTRY FEE, LEAGUE FEES and PAY OUTS:</w:t>
      </w:r>
      <w:r>
        <w:rPr>
          <w:color w:val="FF0000"/>
        </w:rPr>
        <w:t xml:space="preserve"> </w:t>
      </w:r>
    </w:p>
    <w:p w14:paraId="58D4DCF6" w14:textId="77777777" w:rsidR="008A44B8" w:rsidRDefault="0017610D">
      <w:pPr>
        <w:spacing w:after="272"/>
        <w:ind w:left="10" w:right="311"/>
      </w:pPr>
      <w:r>
        <w:t xml:space="preserve">The Entry Fee for the league is: </w:t>
      </w:r>
      <w:r>
        <w:rPr>
          <w:color w:val="00B050"/>
        </w:rPr>
        <w:t xml:space="preserve">$40.00. The amount is due by </w:t>
      </w:r>
      <w:r>
        <w:rPr>
          <w:color w:val="FF0000"/>
          <w:u w:val="single" w:color="FF0000"/>
        </w:rPr>
        <w:t>September 1 202</w:t>
      </w:r>
      <w:r w:rsidR="004347FC">
        <w:rPr>
          <w:color w:val="FF0000"/>
          <w:u w:val="single" w:color="FF0000"/>
        </w:rPr>
        <w:t>3</w:t>
      </w:r>
      <w:r>
        <w:rPr>
          <w:color w:val="00B050"/>
        </w:rPr>
        <w:t xml:space="preserve">. </w:t>
      </w:r>
    </w:p>
    <w:p w14:paraId="792DAA52" w14:textId="77777777" w:rsidR="008A44B8" w:rsidRDefault="0017610D">
      <w:pPr>
        <w:spacing w:after="270"/>
        <w:ind w:left="10" w:right="311"/>
      </w:pPr>
      <w:r>
        <w:t xml:space="preserve">Payments can be paid by cash, check (made out to cash), </w:t>
      </w:r>
      <w:proofErr w:type="spellStart"/>
      <w:r>
        <w:t>Venmo</w:t>
      </w:r>
      <w:proofErr w:type="spellEnd"/>
      <w:r>
        <w:t xml:space="preserve"> ,or to my PAYPAL account. My e-mail address is </w:t>
      </w:r>
      <w:r>
        <w:rPr>
          <w:color w:val="2222BB"/>
        </w:rPr>
        <w:t>cattboy22@aol.com</w:t>
      </w:r>
      <w:r>
        <w:t xml:space="preserve"> .</w:t>
      </w:r>
      <w:r w:rsidR="00197004">
        <w:t xml:space="preserve">Please </w:t>
      </w:r>
      <w:r w:rsidR="00F227C2">
        <w:t xml:space="preserve">send </w:t>
      </w:r>
      <w:r w:rsidR="00DA3726">
        <w:t xml:space="preserve">funds as </w:t>
      </w:r>
      <w:r w:rsidR="00F227C2">
        <w:t>friend’s and family</w:t>
      </w:r>
      <w:r w:rsidR="00032B58">
        <w:t xml:space="preserve">. Facebook </w:t>
      </w:r>
      <w:r w:rsidR="005948EB">
        <w:t>P</w:t>
      </w:r>
      <w:r w:rsidR="00032B58">
        <w:t>ay is also an option through messenger.</w:t>
      </w:r>
      <w:r w:rsidR="00144041">
        <w:t xml:space="preserve"> </w:t>
      </w:r>
      <w:r w:rsidR="00F87B6A">
        <w:t xml:space="preserve">Do not mention betting or Fantasy </w:t>
      </w:r>
      <w:r w:rsidR="00506FF8">
        <w:t>F</w:t>
      </w:r>
      <w:r w:rsidR="00F87B6A">
        <w:t>ootball</w:t>
      </w:r>
      <w:r w:rsidR="00506FF8">
        <w:t xml:space="preserve">. </w:t>
      </w:r>
      <w:r>
        <w:rPr>
          <w:color w:val="FF0000"/>
        </w:rPr>
        <w:t xml:space="preserve">Teams will be locked out of the league until their team’s fees are paid in full. NO EXCEPTIONS!  </w:t>
      </w:r>
    </w:p>
    <w:p w14:paraId="67EC0DA3" w14:textId="77777777" w:rsidR="008A44B8" w:rsidRDefault="0017610D">
      <w:pPr>
        <w:spacing w:after="270"/>
        <w:ind w:left="10" w:right="311"/>
      </w:pPr>
      <w:r>
        <w:t>There will be fines assessed to each team who breaks league rules</w:t>
      </w:r>
      <w:r>
        <w:rPr>
          <w:color w:val="339966"/>
        </w:rPr>
        <w:t xml:space="preserve">. </w:t>
      </w:r>
      <w:r>
        <w:t>A</w:t>
      </w:r>
      <w:r>
        <w:rPr>
          <w:color w:val="339966"/>
        </w:rPr>
        <w:t>$5.00</w:t>
      </w:r>
      <w:r>
        <w:t xml:space="preserve"> fine for each infraction. These infractions include not activating a player from the I.R. without an "</w:t>
      </w:r>
      <w:r>
        <w:rPr>
          <w:color w:val="FF0000"/>
        </w:rPr>
        <w:t>O</w:t>
      </w:r>
      <w:r>
        <w:t>"(New in 2012) or “</w:t>
      </w:r>
      <w:r>
        <w:rPr>
          <w:color w:val="FF0000"/>
        </w:rPr>
        <w:t>X</w:t>
      </w:r>
      <w:r>
        <w:t>” status, and not fielding a full roster (34 active players) at all times after September 1 202</w:t>
      </w:r>
      <w:r w:rsidR="004347FC">
        <w:t>3</w:t>
      </w:r>
      <w:r>
        <w:t xml:space="preserve">. Owners will have to reactivate a player and be within salary cap limits and roster requirements once a player is not listed as out. There will be a 24 hour grace period. </w:t>
      </w:r>
    </w:p>
    <w:p w14:paraId="65D41E2C" w14:textId="77777777" w:rsidR="008A44B8" w:rsidRDefault="0017610D">
      <w:pPr>
        <w:spacing w:after="269"/>
        <w:ind w:left="10" w:right="311"/>
      </w:pPr>
      <w:r>
        <w:t xml:space="preserve">End of Season Pay Outs (Based on Entry Fee Money Only) </w:t>
      </w:r>
    </w:p>
    <w:p w14:paraId="159676C6" w14:textId="16863148" w:rsidR="008A44B8" w:rsidRDefault="0017610D">
      <w:pPr>
        <w:spacing w:after="261" w:line="259" w:lineRule="auto"/>
        <w:ind w:left="-5"/>
      </w:pPr>
      <w:r>
        <w:rPr>
          <w:color w:val="339A66"/>
        </w:rPr>
        <w:t>Wild cards = $</w:t>
      </w:r>
      <w:r w:rsidR="00F7643A">
        <w:rPr>
          <w:color w:val="339A66"/>
        </w:rPr>
        <w:t>15</w:t>
      </w:r>
      <w:r>
        <w:rPr>
          <w:color w:val="339A66"/>
        </w:rPr>
        <w:t>.00 ea.</w:t>
      </w:r>
      <w:r>
        <w:t xml:space="preserve"> </w:t>
      </w:r>
    </w:p>
    <w:p w14:paraId="54BC1D62" w14:textId="5A248EF7" w:rsidR="008A44B8" w:rsidRDefault="0017610D" w:rsidP="00F973B8">
      <w:pPr>
        <w:spacing w:after="261" w:line="259" w:lineRule="auto"/>
        <w:ind w:left="-5"/>
      </w:pPr>
      <w:r>
        <w:rPr>
          <w:color w:val="339A66"/>
        </w:rPr>
        <w:t>Division Winners = $</w:t>
      </w:r>
      <w:r w:rsidR="00973D02">
        <w:rPr>
          <w:color w:val="339A66"/>
        </w:rPr>
        <w:t>25</w:t>
      </w:r>
      <w:r>
        <w:rPr>
          <w:color w:val="339A66"/>
        </w:rPr>
        <w:t>.00 ea.</w:t>
      </w:r>
      <w:r>
        <w:t xml:space="preserve"> </w:t>
      </w:r>
    </w:p>
    <w:p w14:paraId="4FC02E77" w14:textId="77777777" w:rsidR="008A44B8" w:rsidRDefault="0017610D">
      <w:pPr>
        <w:spacing w:after="261" w:line="259" w:lineRule="auto"/>
        <w:ind w:left="-5"/>
      </w:pPr>
      <w:r>
        <w:rPr>
          <w:color w:val="339A66"/>
        </w:rPr>
        <w:t>Super Bowl Winner = $200.00</w:t>
      </w:r>
      <w:r>
        <w:t xml:space="preserve"> </w:t>
      </w:r>
    </w:p>
    <w:p w14:paraId="1AC35A5B" w14:textId="7371ECFF" w:rsidR="008A44B8" w:rsidRDefault="0017610D">
      <w:pPr>
        <w:spacing w:after="261" w:line="259" w:lineRule="auto"/>
        <w:ind w:left="-5"/>
      </w:pPr>
      <w:r>
        <w:rPr>
          <w:color w:val="339A66"/>
        </w:rPr>
        <w:t xml:space="preserve">Super Bowl Loser = </w:t>
      </w:r>
      <w:r w:rsidR="007A00BC">
        <w:rPr>
          <w:color w:val="339A66"/>
        </w:rPr>
        <w:t>$</w:t>
      </w:r>
      <w:r w:rsidR="00973D02">
        <w:rPr>
          <w:color w:val="339A66"/>
        </w:rPr>
        <w:t>50</w:t>
      </w:r>
      <w:r>
        <w:rPr>
          <w:color w:val="339A66"/>
        </w:rPr>
        <w:t>.00</w:t>
      </w:r>
      <w:r>
        <w:t xml:space="preserve"> </w:t>
      </w:r>
    </w:p>
    <w:p w14:paraId="536E27B4" w14:textId="77777777" w:rsidR="008A44B8" w:rsidRDefault="0017610D">
      <w:pPr>
        <w:spacing w:after="272" w:line="259" w:lineRule="auto"/>
        <w:ind w:left="584" w:firstLine="0"/>
      </w:pPr>
      <w:r>
        <w:rPr>
          <w:rFonts w:ascii="Segoe UI Symbol" w:eastAsia="Segoe UI Symbol" w:hAnsi="Segoe UI Symbol" w:cs="Segoe UI Symbol"/>
          <w:b w:val="0"/>
          <w:sz w:val="20"/>
        </w:rPr>
        <w:t></w:t>
      </w:r>
      <w:r>
        <w:rPr>
          <w:b w:val="0"/>
          <w:sz w:val="20"/>
        </w:rPr>
        <w:t xml:space="preserve"> </w:t>
      </w:r>
      <w:r>
        <w:rPr>
          <w:color w:val="FF0000"/>
          <w:shd w:val="clear" w:color="auto" w:fill="FFFF00"/>
        </w:rPr>
        <w:t>NFL Weekly Picks</w:t>
      </w:r>
      <w:r w:rsidR="00181B50">
        <w:rPr>
          <w:color w:val="FF0000"/>
          <w:shd w:val="clear" w:color="auto" w:fill="FFFF00"/>
        </w:rPr>
        <w:t xml:space="preserve"> and Survivor Picks</w:t>
      </w:r>
      <w:r>
        <w:rPr>
          <w:color w:val="FF0000"/>
          <w:shd w:val="clear" w:color="auto" w:fill="FFFF00"/>
        </w:rPr>
        <w:t>:</w:t>
      </w:r>
      <w:r>
        <w:t xml:space="preserve"> </w:t>
      </w:r>
    </w:p>
    <w:p w14:paraId="43F60BA4" w14:textId="77777777" w:rsidR="008A44B8" w:rsidRDefault="0017610D">
      <w:pPr>
        <w:spacing w:after="262" w:line="259" w:lineRule="auto"/>
        <w:ind w:left="0" w:firstLine="0"/>
        <w:rPr>
          <w:color w:val="00B050"/>
        </w:rPr>
      </w:pPr>
      <w:r>
        <w:rPr>
          <w:color w:val="00B050"/>
          <w:shd w:val="clear" w:color="auto" w:fill="FFFF00"/>
        </w:rPr>
        <w:t>Weekly NFL Picks Winner</w:t>
      </w:r>
      <w:r w:rsidR="00EE1C74">
        <w:rPr>
          <w:color w:val="00B050"/>
          <w:shd w:val="clear" w:color="auto" w:fill="FFFF00"/>
        </w:rPr>
        <w:t xml:space="preserve"> and </w:t>
      </w:r>
      <w:r w:rsidR="00181B50">
        <w:rPr>
          <w:color w:val="00B050"/>
          <w:shd w:val="clear" w:color="auto" w:fill="FFFF00"/>
        </w:rPr>
        <w:t>Survivor Picks Winner</w:t>
      </w:r>
      <w:r>
        <w:rPr>
          <w:color w:val="00B050"/>
          <w:shd w:val="clear" w:color="auto" w:fill="FFFF00"/>
        </w:rPr>
        <w:t xml:space="preserve"> =  #1 pick in the following year’s rookie draft.</w:t>
      </w:r>
      <w:r>
        <w:rPr>
          <w:color w:val="00B050"/>
        </w:rPr>
        <w:t xml:space="preserve"> </w:t>
      </w:r>
      <w:r w:rsidR="00F745C7">
        <w:rPr>
          <w:color w:val="00B050"/>
        </w:rPr>
        <w:t xml:space="preserve">The #1 pick in the following year’s draft can be achieved by winning the </w:t>
      </w:r>
      <w:r w:rsidR="001A6A4B">
        <w:rPr>
          <w:color w:val="00B050"/>
        </w:rPr>
        <w:t xml:space="preserve">Weekly NFL Picks and the Survivor picks together. </w:t>
      </w:r>
      <w:r w:rsidR="00E744ED">
        <w:rPr>
          <w:color w:val="00B050"/>
        </w:rPr>
        <w:t xml:space="preserve">If this is not achieved, then the #1 pick will go to the team with the worst regular season </w:t>
      </w:r>
      <w:r w:rsidR="00591604">
        <w:rPr>
          <w:color w:val="00B050"/>
        </w:rPr>
        <w:t>r</w:t>
      </w:r>
      <w:r w:rsidR="00E744ED">
        <w:rPr>
          <w:color w:val="00B050"/>
        </w:rPr>
        <w:t>ecord at the end of the season.</w:t>
      </w:r>
    </w:p>
    <w:p w14:paraId="512977F5" w14:textId="77777777" w:rsidR="00C71B94" w:rsidRDefault="00C71B94">
      <w:pPr>
        <w:spacing w:after="262" w:line="259" w:lineRule="auto"/>
        <w:ind w:left="0" w:firstLine="0"/>
        <w:rPr>
          <w:color w:val="00B050"/>
        </w:rPr>
      </w:pPr>
      <w:r>
        <w:rPr>
          <w:color w:val="00B050"/>
        </w:rPr>
        <w:t xml:space="preserve">We will also have </w:t>
      </w:r>
      <w:r w:rsidR="00D319D1">
        <w:rPr>
          <w:color w:val="00B050"/>
        </w:rPr>
        <w:t>college football Bowl pick contest.. This only for fun and optional.</w:t>
      </w:r>
    </w:p>
    <w:p w14:paraId="3EEBC2A1" w14:textId="77777777" w:rsidR="00264644" w:rsidRDefault="00264644">
      <w:pPr>
        <w:spacing w:after="262" w:line="259" w:lineRule="auto"/>
        <w:ind w:left="0" w:firstLine="0"/>
      </w:pPr>
      <w:r>
        <w:rPr>
          <w:color w:val="00B050"/>
        </w:rPr>
        <w:lastRenderedPageBreak/>
        <w:t xml:space="preserve">All owners </w:t>
      </w:r>
      <w:r w:rsidR="00967D54">
        <w:rPr>
          <w:color w:val="00B050"/>
        </w:rPr>
        <w:t>are able to post their own polls on the league home page.</w:t>
      </w:r>
    </w:p>
    <w:p w14:paraId="75965F0B" w14:textId="77777777" w:rsidR="008A44B8" w:rsidRDefault="0017610D">
      <w:pPr>
        <w:spacing w:after="0" w:line="241" w:lineRule="auto"/>
        <w:ind w:left="0" w:right="289" w:firstLine="0"/>
      </w:pPr>
      <w:r>
        <w:rPr>
          <w:color w:val="00B050"/>
        </w:rPr>
        <w:t xml:space="preserve">Winnings at end of season of $40.00 or less can be used toward the following year’s entrance fee if the owner chooses to. This is entirely up to the owner. Contact me if you wish to exercise this option at the end of the season. Otherwise payment will be issued to owner.  </w:t>
      </w:r>
    </w:p>
    <w:p w14:paraId="24C930EB" w14:textId="77777777" w:rsidR="008A44B8" w:rsidRDefault="0017610D">
      <w:pPr>
        <w:spacing w:after="261" w:line="259" w:lineRule="auto"/>
        <w:ind w:left="-5"/>
      </w:pPr>
      <w:r>
        <w:rPr>
          <w:color w:val="FF0000"/>
          <w:u w:val="single" w:color="FF0000"/>
        </w:rPr>
        <w:t>PLAYOFFS, TIEBREAKERS, and HOME FIELD ADVANTAGE:</w:t>
      </w:r>
      <w:r>
        <w:t xml:space="preserve"> </w:t>
      </w:r>
    </w:p>
    <w:p w14:paraId="55666E07" w14:textId="77777777" w:rsidR="008A44B8" w:rsidRDefault="0017610D">
      <w:pPr>
        <w:spacing w:after="268"/>
        <w:ind w:left="10" w:right="311"/>
      </w:pPr>
      <w:r>
        <w:t xml:space="preserve">Tie Breaking Scheme For Playoff Seeding and Division Seeding:  </w:t>
      </w:r>
    </w:p>
    <w:p w14:paraId="5597E765" w14:textId="77777777" w:rsidR="008A44B8" w:rsidRDefault="0017610D" w:rsidP="008B58CD">
      <w:pPr>
        <w:pStyle w:val="ListParagraph"/>
        <w:numPr>
          <w:ilvl w:val="0"/>
          <w:numId w:val="9"/>
        </w:numPr>
        <w:ind w:right="311"/>
      </w:pPr>
      <w:r>
        <w:t xml:space="preserve">Divisional Record ( If in the same division) </w:t>
      </w:r>
    </w:p>
    <w:p w14:paraId="3F94FA43" w14:textId="77777777" w:rsidR="008A44B8" w:rsidRDefault="0045075D" w:rsidP="001C5068">
      <w:pPr>
        <w:pStyle w:val="ListParagraph"/>
        <w:numPr>
          <w:ilvl w:val="0"/>
          <w:numId w:val="9"/>
        </w:numPr>
        <w:ind w:right="311"/>
      </w:pPr>
      <w:r>
        <w:t>Head to Head Competition</w:t>
      </w:r>
    </w:p>
    <w:p w14:paraId="5151BDBF" w14:textId="77777777" w:rsidR="008A44B8" w:rsidRDefault="0017610D" w:rsidP="008B58CD">
      <w:pPr>
        <w:pStyle w:val="ListParagraph"/>
        <w:numPr>
          <w:ilvl w:val="0"/>
          <w:numId w:val="8"/>
        </w:numPr>
        <w:ind w:right="311"/>
      </w:pPr>
      <w:r>
        <w:t xml:space="preserve">Points Scored Head-to-Head </w:t>
      </w:r>
    </w:p>
    <w:p w14:paraId="569653F2" w14:textId="17844B20" w:rsidR="008A100E" w:rsidRDefault="0017610D" w:rsidP="004B35E9">
      <w:pPr>
        <w:pStyle w:val="ListParagraph"/>
        <w:numPr>
          <w:ilvl w:val="0"/>
          <w:numId w:val="8"/>
        </w:numPr>
        <w:spacing w:after="268"/>
        <w:ind w:right="311"/>
      </w:pPr>
      <w:r>
        <w:t>Total Points Scored</w:t>
      </w:r>
      <w:r w:rsidR="00CC41D0">
        <w:t xml:space="preserve">. </w:t>
      </w:r>
      <w:r w:rsidR="00860D54">
        <w:t xml:space="preserve">  </w:t>
      </w:r>
    </w:p>
    <w:p w14:paraId="601F5EFA" w14:textId="610D2C3F" w:rsidR="008A44B8" w:rsidRDefault="0017610D">
      <w:pPr>
        <w:ind w:left="954" w:right="311"/>
      </w:pPr>
      <w:r>
        <w:t>The</w:t>
      </w:r>
      <w:r w:rsidR="00E77FC6">
        <w:t xml:space="preserve">re will be </w:t>
      </w:r>
      <w:r w:rsidR="009C7210">
        <w:t xml:space="preserve">3 </w:t>
      </w:r>
      <w:r>
        <w:t xml:space="preserve">division winners, and </w:t>
      </w:r>
      <w:r w:rsidR="00D241B8">
        <w:t>5</w:t>
      </w:r>
      <w:r w:rsidR="009C7210">
        <w:t xml:space="preserve"> </w:t>
      </w:r>
      <w:r>
        <w:t xml:space="preserve">wild card teams. </w:t>
      </w:r>
    </w:p>
    <w:p w14:paraId="2E8B8486" w14:textId="5FF200C3" w:rsidR="008A44B8" w:rsidRDefault="0017610D">
      <w:pPr>
        <w:spacing w:after="274"/>
        <w:ind w:left="954" w:right="559"/>
      </w:pPr>
      <w:r>
        <w:t xml:space="preserve">Wild cards will be the </w:t>
      </w:r>
      <w:r w:rsidR="00DD6905">
        <w:t>5</w:t>
      </w:r>
      <w:r>
        <w:t xml:space="preserve"> best </w:t>
      </w:r>
      <w:r w:rsidR="008D6428">
        <w:t>records</w:t>
      </w:r>
      <w:r>
        <w:t xml:space="preserve"> regardless of division. </w:t>
      </w:r>
      <w:r w:rsidR="003E252D">
        <w:t>The</w:t>
      </w:r>
      <w:r>
        <w:t xml:space="preserve"> </w:t>
      </w:r>
      <w:r w:rsidR="006D4DDF">
        <w:t>5</w:t>
      </w:r>
      <w:r>
        <w:t xml:space="preserve"> wild card teams </w:t>
      </w:r>
      <w:r w:rsidR="00D241B8">
        <w:t xml:space="preserve">will </w:t>
      </w:r>
      <w:r>
        <w:t>based on overall records with division records</w:t>
      </w:r>
      <w:r w:rsidR="00B10B11">
        <w:t xml:space="preserve"> (If in the same division)</w:t>
      </w:r>
      <w:r>
        <w:t>, then head to head records being the tiebreaker. Playoffs will start in Week 15 with the Wild Card weekend for both conferences. Week 16 will be the Conference Championship games for each conference. Week 17</w:t>
      </w:r>
      <w:r w:rsidR="00C2768B">
        <w:t xml:space="preserve"> and 18</w:t>
      </w:r>
      <w:r>
        <w:t xml:space="preserve"> will be the Super Bowl with the 2 winners from each conference playing. </w:t>
      </w:r>
    </w:p>
    <w:p w14:paraId="3967CB24" w14:textId="77777777" w:rsidR="008A44B8" w:rsidRDefault="0017610D">
      <w:pPr>
        <w:spacing w:after="268"/>
        <w:ind w:left="10" w:right="311"/>
      </w:pPr>
      <w:r>
        <w:t xml:space="preserve">The Tie-breaker </w:t>
      </w:r>
      <w:r w:rsidR="003721BE">
        <w:t xml:space="preserve">will be used during the </w:t>
      </w:r>
      <w:r w:rsidR="00D25BE9">
        <w:t xml:space="preserve">regular season and the </w:t>
      </w:r>
      <w:r w:rsidR="003D1CBF">
        <w:t>playoffs. Tie breaker</w:t>
      </w:r>
      <w:r w:rsidR="003721BE">
        <w:t xml:space="preserve"> </w:t>
      </w:r>
      <w:r>
        <w:t xml:space="preserve">players will be the teams bench (non starting players) points. </w:t>
      </w:r>
    </w:p>
    <w:p w14:paraId="5DE90256" w14:textId="77777777" w:rsidR="008A44B8" w:rsidRDefault="0017610D">
      <w:pPr>
        <w:spacing w:after="275"/>
        <w:ind w:left="10" w:right="311"/>
      </w:pPr>
      <w:r>
        <w:t xml:space="preserve">An additional 3 points will be awarded to the team with the higher scoring Tie-breaker player and will be credited with the win. If the score is still tied, the tie breaker will be total bench (non starters) points.  </w:t>
      </w:r>
    </w:p>
    <w:p w14:paraId="4F0B8A6A" w14:textId="77777777" w:rsidR="008A44B8" w:rsidRDefault="0017610D">
      <w:pPr>
        <w:spacing w:after="271"/>
        <w:ind w:left="10" w:right="311"/>
      </w:pPr>
      <w:r>
        <w:rPr>
          <w:color w:val="0000FF"/>
        </w:rPr>
        <w:t>Home Field Advantage</w:t>
      </w:r>
      <w:r>
        <w:t xml:space="preserve"> will earn the home team each week a </w:t>
      </w:r>
      <w:r>
        <w:rPr>
          <w:color w:val="FF0000"/>
        </w:rPr>
        <w:t xml:space="preserve">3 </w:t>
      </w:r>
      <w:r>
        <w:t xml:space="preserve">point bonus against </w:t>
      </w:r>
      <w:r>
        <w:rPr>
          <w:color w:val="FF0000"/>
          <w:u w:val="single" w:color="FF0000"/>
        </w:rPr>
        <w:t>their</w:t>
      </w:r>
      <w:r>
        <w:rPr>
          <w:color w:val="FF0000"/>
        </w:rPr>
        <w:t xml:space="preserve"> </w:t>
      </w:r>
      <w:r>
        <w:rPr>
          <w:color w:val="FF0000"/>
          <w:u w:val="single" w:color="FF0000"/>
        </w:rPr>
        <w:t>opponents</w:t>
      </w:r>
      <w:r>
        <w:rPr>
          <w:color w:val="FF0000"/>
        </w:rPr>
        <w:t xml:space="preserve"> </w:t>
      </w:r>
      <w:r>
        <w:t xml:space="preserve">during the </w:t>
      </w:r>
      <w:r>
        <w:rPr>
          <w:color w:val="FF0000"/>
          <w:u w:val="single" w:color="FF0000"/>
        </w:rPr>
        <w:t>PLAYOFFS ONLY</w:t>
      </w:r>
      <w:r>
        <w:t xml:space="preserve">. Home Field Advantage will not be used in any division or non division games during the regular season. </w:t>
      </w:r>
    </w:p>
    <w:p w14:paraId="08C9D0F0" w14:textId="77777777" w:rsidR="008A44B8" w:rsidRDefault="0017610D">
      <w:pPr>
        <w:spacing w:after="272"/>
        <w:ind w:left="10" w:right="311"/>
      </w:pPr>
      <w:r>
        <w:t xml:space="preserve">Week 15 (Wild Card Games) </w:t>
      </w:r>
    </w:p>
    <w:p w14:paraId="41614527" w14:textId="3C1E1425" w:rsidR="008A44B8" w:rsidRDefault="0017610D">
      <w:pPr>
        <w:spacing w:after="268"/>
        <w:ind w:left="10" w:right="311"/>
      </w:pPr>
      <w:r>
        <w:t>WC</w:t>
      </w:r>
      <w:r w:rsidR="00EC1E24">
        <w:t xml:space="preserve"> </w:t>
      </w:r>
      <w:r w:rsidR="001D52DD">
        <w:t>#</w:t>
      </w:r>
      <w:r w:rsidR="00DF1B74">
        <w:t>5</w:t>
      </w:r>
      <w:r w:rsidR="004B35E9">
        <w:t xml:space="preserve"> </w:t>
      </w:r>
      <w:r>
        <w:t>@</w:t>
      </w:r>
      <w:r w:rsidR="00EB18BB">
        <w:t xml:space="preserve"> </w:t>
      </w:r>
      <w:r>
        <w:t xml:space="preserve">DW </w:t>
      </w:r>
      <w:r w:rsidR="00DF1B74">
        <w:t>#1</w:t>
      </w:r>
      <w:r>
        <w:t xml:space="preserve">   Game #1 </w:t>
      </w:r>
    </w:p>
    <w:p w14:paraId="4BA6CB53" w14:textId="14F0D273" w:rsidR="008A44B8" w:rsidRDefault="0017610D" w:rsidP="008B3679">
      <w:pPr>
        <w:spacing w:after="268"/>
        <w:ind w:left="0" w:right="311" w:firstLine="0"/>
      </w:pPr>
      <w:r>
        <w:t xml:space="preserve">WC </w:t>
      </w:r>
      <w:r w:rsidR="008860D6">
        <w:t>#4</w:t>
      </w:r>
      <w:r w:rsidR="00EB18BB">
        <w:t xml:space="preserve"> </w:t>
      </w:r>
      <w:r>
        <w:t>@</w:t>
      </w:r>
      <w:r w:rsidR="00F33CDA">
        <w:t xml:space="preserve"> DW #2</w:t>
      </w:r>
      <w:r>
        <w:t xml:space="preserve">   Game #2 </w:t>
      </w:r>
    </w:p>
    <w:p w14:paraId="58D3070B" w14:textId="6F53098D" w:rsidR="008A44B8" w:rsidRDefault="0017610D">
      <w:pPr>
        <w:spacing w:after="268"/>
        <w:ind w:left="10" w:right="311"/>
      </w:pPr>
      <w:r>
        <w:t xml:space="preserve">WC </w:t>
      </w:r>
      <w:r w:rsidR="00DF1B74">
        <w:t xml:space="preserve">#3 </w:t>
      </w:r>
      <w:r>
        <w:t xml:space="preserve">@ </w:t>
      </w:r>
      <w:r w:rsidR="00F33CDA">
        <w:t>DW</w:t>
      </w:r>
      <w:r w:rsidR="00DF1B74">
        <w:t xml:space="preserve"> #3</w:t>
      </w:r>
      <w:r>
        <w:t xml:space="preserve">   Game </w:t>
      </w:r>
      <w:r w:rsidR="0082479C">
        <w:t>#3</w:t>
      </w:r>
    </w:p>
    <w:p w14:paraId="32C20D4F" w14:textId="3D3F60DD" w:rsidR="008A44B8" w:rsidRDefault="0017610D">
      <w:pPr>
        <w:spacing w:after="273"/>
        <w:ind w:left="10" w:right="311"/>
      </w:pPr>
      <w:r>
        <w:t xml:space="preserve">WC </w:t>
      </w:r>
      <w:r w:rsidR="001D52DD">
        <w:t>#2</w:t>
      </w:r>
      <w:r>
        <w:t xml:space="preserve"> @ </w:t>
      </w:r>
      <w:r w:rsidR="00B50471">
        <w:t>WC</w:t>
      </w:r>
      <w:r w:rsidR="001D52DD">
        <w:t xml:space="preserve"> #1</w:t>
      </w:r>
      <w:r>
        <w:t xml:space="preserve">   Game </w:t>
      </w:r>
      <w:r w:rsidR="00B50471">
        <w:t>#4</w:t>
      </w:r>
    </w:p>
    <w:p w14:paraId="09F06D20" w14:textId="77777777" w:rsidR="00525304" w:rsidRDefault="00525304">
      <w:pPr>
        <w:spacing w:after="268"/>
        <w:ind w:left="10" w:right="311"/>
      </w:pPr>
    </w:p>
    <w:p w14:paraId="2CB7D5C5" w14:textId="77777777" w:rsidR="00525304" w:rsidRDefault="00525304">
      <w:pPr>
        <w:spacing w:after="268"/>
        <w:ind w:left="10" w:right="311"/>
      </w:pPr>
    </w:p>
    <w:p w14:paraId="59856125" w14:textId="679726C9" w:rsidR="008A44B8" w:rsidRDefault="0017610D">
      <w:pPr>
        <w:spacing w:after="268"/>
        <w:ind w:left="10" w:right="311"/>
      </w:pPr>
      <w:r>
        <w:lastRenderedPageBreak/>
        <w:t>Week 16 (</w:t>
      </w:r>
      <w:r w:rsidR="008875C0">
        <w:t xml:space="preserve">Conference </w:t>
      </w:r>
      <w:r>
        <w:t xml:space="preserve">Championship Games) </w:t>
      </w:r>
    </w:p>
    <w:p w14:paraId="6CECB349" w14:textId="627AA031" w:rsidR="00265266" w:rsidRDefault="0017610D" w:rsidP="00FB1214">
      <w:pPr>
        <w:spacing w:line="505" w:lineRule="auto"/>
        <w:ind w:left="0" w:right="639" w:firstLine="0"/>
      </w:pPr>
      <w:r>
        <w:t>AFC Game #</w:t>
      </w:r>
      <w:r w:rsidR="009D56D4">
        <w:t xml:space="preserve">4 </w:t>
      </w:r>
      <w:r>
        <w:t>winner vs AFC Game #</w:t>
      </w:r>
      <w:r w:rsidR="009D56D4">
        <w:t xml:space="preserve">1 </w:t>
      </w:r>
      <w:r>
        <w:t>winner (Home team to be announced later)</w:t>
      </w:r>
    </w:p>
    <w:p w14:paraId="4FA6F878" w14:textId="0F0E55AE" w:rsidR="008A44B8" w:rsidRDefault="0017610D">
      <w:pPr>
        <w:spacing w:line="505" w:lineRule="auto"/>
        <w:ind w:left="10" w:right="639"/>
      </w:pPr>
      <w:r>
        <w:t>NFC Game #</w:t>
      </w:r>
      <w:r w:rsidR="009D56D4">
        <w:t xml:space="preserve">3 </w:t>
      </w:r>
      <w:r>
        <w:t xml:space="preserve">winner vs NFC Game #2 winner (Home team to be announced later) </w:t>
      </w:r>
    </w:p>
    <w:p w14:paraId="539704A9" w14:textId="77777777" w:rsidR="008A44B8" w:rsidRDefault="0017610D">
      <w:pPr>
        <w:spacing w:after="272"/>
        <w:ind w:left="10" w:right="311"/>
      </w:pPr>
      <w:r>
        <w:t xml:space="preserve">Week 17 (Super Bowl )  </w:t>
      </w:r>
      <w:r w:rsidR="001B49E7">
        <w:t>1</w:t>
      </w:r>
      <w:r w:rsidR="001B49E7" w:rsidRPr="001B49E7">
        <w:rPr>
          <w:vertAlign w:val="superscript"/>
        </w:rPr>
        <w:t>st</w:t>
      </w:r>
      <w:r w:rsidR="001B49E7">
        <w:t xml:space="preserve"> </w:t>
      </w:r>
      <w:r w:rsidR="007D3091">
        <w:t>Half</w:t>
      </w:r>
    </w:p>
    <w:p w14:paraId="639AA4E7" w14:textId="77777777" w:rsidR="001B49E7" w:rsidRDefault="001B49E7" w:rsidP="007D3091">
      <w:pPr>
        <w:spacing w:after="272"/>
        <w:ind w:left="10" w:right="311"/>
      </w:pPr>
      <w:r>
        <w:t xml:space="preserve">Week 18 (Super Bowl )  </w:t>
      </w:r>
      <w:r w:rsidR="007D3091">
        <w:t>2</w:t>
      </w:r>
      <w:r w:rsidR="007D3091" w:rsidRPr="007D3091">
        <w:rPr>
          <w:vertAlign w:val="superscript"/>
        </w:rPr>
        <w:t>nd</w:t>
      </w:r>
      <w:r w:rsidR="007D3091">
        <w:t xml:space="preserve"> Half</w:t>
      </w:r>
    </w:p>
    <w:p w14:paraId="4684B5A0" w14:textId="77777777" w:rsidR="008A44B8" w:rsidRDefault="0017610D" w:rsidP="00205BEB">
      <w:pPr>
        <w:ind w:left="0" w:right="311" w:firstLine="0"/>
      </w:pPr>
      <w:r>
        <w:t xml:space="preserve">AFC Winner vs NFC Winner (Home team will be the team with the best record) The tie breaker will be head to head record, then points scored head to head. </w:t>
      </w:r>
    </w:p>
    <w:p w14:paraId="6C389BB5" w14:textId="77777777" w:rsidR="008A44B8" w:rsidRDefault="0017610D">
      <w:pPr>
        <w:spacing w:after="261" w:line="259" w:lineRule="auto"/>
        <w:ind w:left="-5"/>
      </w:pPr>
      <w:r>
        <w:rPr>
          <w:color w:val="FF0000"/>
          <w:u w:val="single" w:color="FF0000"/>
        </w:rPr>
        <w:t>ROSTERS, STARTING LINEUPS AND FORMATIONS:</w:t>
      </w:r>
      <w:r>
        <w:rPr>
          <w:color w:val="FF0000"/>
        </w:rPr>
        <w:t xml:space="preserve"> </w:t>
      </w:r>
    </w:p>
    <w:p w14:paraId="52BA4DC3" w14:textId="77777777" w:rsidR="008A44B8" w:rsidRDefault="0017610D">
      <w:pPr>
        <w:spacing w:after="22" w:line="250" w:lineRule="auto"/>
        <w:ind w:left="-5" w:right="223"/>
      </w:pPr>
      <w:r>
        <w:rPr>
          <w:color w:val="FF0000"/>
        </w:rPr>
        <w:t xml:space="preserve">Offensive formations: </w:t>
      </w:r>
    </w:p>
    <w:tbl>
      <w:tblPr>
        <w:tblStyle w:val="TableGrid"/>
        <w:tblW w:w="6875" w:type="dxa"/>
        <w:tblInd w:w="0" w:type="dxa"/>
        <w:tblLook w:val="04A0" w:firstRow="1" w:lastRow="0" w:firstColumn="1" w:lastColumn="0" w:noHBand="0" w:noVBand="1"/>
      </w:tblPr>
      <w:tblGrid>
        <w:gridCol w:w="1440"/>
        <w:gridCol w:w="1441"/>
        <w:gridCol w:w="1440"/>
        <w:gridCol w:w="1440"/>
        <w:gridCol w:w="1114"/>
      </w:tblGrid>
      <w:tr w:rsidR="008A44B8" w14:paraId="1E8F69C0" w14:textId="77777777">
        <w:trPr>
          <w:trHeight w:val="391"/>
        </w:trPr>
        <w:tc>
          <w:tcPr>
            <w:tcW w:w="1441" w:type="dxa"/>
            <w:tcBorders>
              <w:top w:val="nil"/>
              <w:left w:val="nil"/>
              <w:bottom w:val="nil"/>
              <w:right w:val="nil"/>
            </w:tcBorders>
          </w:tcPr>
          <w:p w14:paraId="504617F7" w14:textId="77777777" w:rsidR="008A44B8" w:rsidRDefault="0017610D">
            <w:pPr>
              <w:tabs>
                <w:tab w:val="center" w:pos="720"/>
              </w:tabs>
              <w:spacing w:after="0" w:line="259" w:lineRule="auto"/>
              <w:ind w:left="0" w:firstLine="0"/>
            </w:pPr>
            <w:r>
              <w:rPr>
                <w:color w:val="FF0000"/>
              </w:rPr>
              <w:t xml:space="preserve">1. </w:t>
            </w:r>
            <w:r>
              <w:rPr>
                <w:color w:val="FF0000"/>
              </w:rPr>
              <w:tab/>
              <w:t xml:space="preserve"> </w:t>
            </w:r>
          </w:p>
        </w:tc>
        <w:tc>
          <w:tcPr>
            <w:tcW w:w="1441" w:type="dxa"/>
            <w:tcBorders>
              <w:top w:val="nil"/>
              <w:left w:val="nil"/>
              <w:bottom w:val="nil"/>
              <w:right w:val="nil"/>
            </w:tcBorders>
          </w:tcPr>
          <w:p w14:paraId="2C124EAD" w14:textId="77777777" w:rsidR="008A44B8" w:rsidRDefault="0017610D">
            <w:pPr>
              <w:tabs>
                <w:tab w:val="center" w:pos="720"/>
              </w:tabs>
              <w:spacing w:after="0" w:line="259" w:lineRule="auto"/>
              <w:ind w:left="0" w:firstLine="0"/>
            </w:pPr>
            <w:r>
              <w:rPr>
                <w:color w:val="FF0000"/>
              </w:rPr>
              <w:t xml:space="preserve">2. </w:t>
            </w:r>
            <w:r>
              <w:rPr>
                <w:color w:val="FF0000"/>
              </w:rPr>
              <w:tab/>
              <w:t xml:space="preserve"> </w:t>
            </w:r>
          </w:p>
        </w:tc>
        <w:tc>
          <w:tcPr>
            <w:tcW w:w="1440" w:type="dxa"/>
            <w:tcBorders>
              <w:top w:val="nil"/>
              <w:left w:val="nil"/>
              <w:bottom w:val="nil"/>
              <w:right w:val="nil"/>
            </w:tcBorders>
          </w:tcPr>
          <w:p w14:paraId="5561048F" w14:textId="77777777" w:rsidR="008A44B8" w:rsidRDefault="0017610D">
            <w:pPr>
              <w:tabs>
                <w:tab w:val="center" w:pos="720"/>
              </w:tabs>
              <w:spacing w:after="0" w:line="259" w:lineRule="auto"/>
              <w:ind w:left="0" w:firstLine="0"/>
            </w:pPr>
            <w:r>
              <w:rPr>
                <w:color w:val="FF0000"/>
              </w:rPr>
              <w:t xml:space="preserve">3. </w:t>
            </w:r>
            <w:r>
              <w:rPr>
                <w:color w:val="FF0000"/>
              </w:rPr>
              <w:tab/>
              <w:t xml:space="preserve"> </w:t>
            </w:r>
          </w:p>
        </w:tc>
        <w:tc>
          <w:tcPr>
            <w:tcW w:w="1440" w:type="dxa"/>
            <w:tcBorders>
              <w:top w:val="nil"/>
              <w:left w:val="nil"/>
              <w:bottom w:val="nil"/>
              <w:right w:val="nil"/>
            </w:tcBorders>
          </w:tcPr>
          <w:p w14:paraId="05F8C742" w14:textId="77777777" w:rsidR="008A44B8" w:rsidRDefault="0017610D">
            <w:pPr>
              <w:tabs>
                <w:tab w:val="center" w:pos="720"/>
              </w:tabs>
              <w:spacing w:after="0" w:line="259" w:lineRule="auto"/>
              <w:ind w:left="0" w:firstLine="0"/>
            </w:pPr>
            <w:r>
              <w:rPr>
                <w:color w:val="FF0000"/>
              </w:rPr>
              <w:t xml:space="preserve">4. </w:t>
            </w:r>
            <w:r>
              <w:rPr>
                <w:color w:val="FF0000"/>
              </w:rPr>
              <w:tab/>
              <w:t xml:space="preserve"> </w:t>
            </w:r>
          </w:p>
        </w:tc>
        <w:tc>
          <w:tcPr>
            <w:tcW w:w="1114" w:type="dxa"/>
            <w:tcBorders>
              <w:top w:val="nil"/>
              <w:left w:val="nil"/>
              <w:bottom w:val="nil"/>
              <w:right w:val="nil"/>
            </w:tcBorders>
          </w:tcPr>
          <w:p w14:paraId="3400D245" w14:textId="77777777" w:rsidR="008A44B8" w:rsidRDefault="0017610D">
            <w:pPr>
              <w:spacing w:after="0" w:line="259" w:lineRule="auto"/>
              <w:ind w:left="0" w:firstLine="0"/>
            </w:pPr>
            <w:r>
              <w:rPr>
                <w:color w:val="FF0000"/>
              </w:rPr>
              <w:t xml:space="preserve">5. </w:t>
            </w:r>
          </w:p>
        </w:tc>
      </w:tr>
      <w:tr w:rsidR="008A44B8" w14:paraId="5CAAA59B" w14:textId="77777777">
        <w:trPr>
          <w:trHeight w:val="534"/>
        </w:trPr>
        <w:tc>
          <w:tcPr>
            <w:tcW w:w="1441" w:type="dxa"/>
            <w:tcBorders>
              <w:top w:val="nil"/>
              <w:left w:val="nil"/>
              <w:bottom w:val="nil"/>
              <w:right w:val="nil"/>
            </w:tcBorders>
            <w:vAlign w:val="center"/>
          </w:tcPr>
          <w:p w14:paraId="7ED8A591" w14:textId="77777777" w:rsidR="008A44B8" w:rsidRDefault="0017610D">
            <w:pPr>
              <w:tabs>
                <w:tab w:val="center" w:pos="720"/>
              </w:tabs>
              <w:spacing w:after="0" w:line="259" w:lineRule="auto"/>
              <w:ind w:left="0" w:firstLine="0"/>
            </w:pPr>
            <w:r>
              <w:t xml:space="preserve">QB </w:t>
            </w:r>
            <w:r>
              <w:tab/>
              <w:t xml:space="preserve"> </w:t>
            </w:r>
          </w:p>
        </w:tc>
        <w:tc>
          <w:tcPr>
            <w:tcW w:w="1441" w:type="dxa"/>
            <w:tcBorders>
              <w:top w:val="nil"/>
              <w:left w:val="nil"/>
              <w:bottom w:val="nil"/>
              <w:right w:val="nil"/>
            </w:tcBorders>
            <w:vAlign w:val="center"/>
          </w:tcPr>
          <w:p w14:paraId="58549C11" w14:textId="77777777" w:rsidR="008A44B8" w:rsidRDefault="0017610D">
            <w:pPr>
              <w:tabs>
                <w:tab w:val="center" w:pos="720"/>
              </w:tabs>
              <w:spacing w:after="0" w:line="259" w:lineRule="auto"/>
              <w:ind w:left="0" w:firstLine="0"/>
            </w:pPr>
            <w:r>
              <w:t xml:space="preserve">QB </w:t>
            </w:r>
            <w:r>
              <w:tab/>
              <w:t xml:space="preserve"> </w:t>
            </w:r>
          </w:p>
        </w:tc>
        <w:tc>
          <w:tcPr>
            <w:tcW w:w="1440" w:type="dxa"/>
            <w:tcBorders>
              <w:top w:val="nil"/>
              <w:left w:val="nil"/>
              <w:bottom w:val="nil"/>
              <w:right w:val="nil"/>
            </w:tcBorders>
            <w:vAlign w:val="center"/>
          </w:tcPr>
          <w:p w14:paraId="40F423B3" w14:textId="77777777" w:rsidR="008A44B8" w:rsidRDefault="0017610D">
            <w:pPr>
              <w:tabs>
                <w:tab w:val="center" w:pos="720"/>
              </w:tabs>
              <w:spacing w:after="0" w:line="259" w:lineRule="auto"/>
              <w:ind w:left="0" w:firstLine="0"/>
            </w:pPr>
            <w:r>
              <w:t xml:space="preserve">QB </w:t>
            </w:r>
            <w:r>
              <w:tab/>
              <w:t xml:space="preserve"> </w:t>
            </w:r>
          </w:p>
        </w:tc>
        <w:tc>
          <w:tcPr>
            <w:tcW w:w="1440" w:type="dxa"/>
            <w:tcBorders>
              <w:top w:val="nil"/>
              <w:left w:val="nil"/>
              <w:bottom w:val="nil"/>
              <w:right w:val="nil"/>
            </w:tcBorders>
            <w:vAlign w:val="center"/>
          </w:tcPr>
          <w:p w14:paraId="710A569A" w14:textId="77777777" w:rsidR="008A44B8" w:rsidRDefault="0017610D">
            <w:pPr>
              <w:tabs>
                <w:tab w:val="center" w:pos="720"/>
              </w:tabs>
              <w:spacing w:after="0" w:line="259" w:lineRule="auto"/>
              <w:ind w:left="0" w:firstLine="0"/>
            </w:pPr>
            <w:r>
              <w:t xml:space="preserve">QB </w:t>
            </w:r>
            <w:r>
              <w:tab/>
              <w:t xml:space="preserve"> </w:t>
            </w:r>
          </w:p>
        </w:tc>
        <w:tc>
          <w:tcPr>
            <w:tcW w:w="1114" w:type="dxa"/>
            <w:tcBorders>
              <w:top w:val="nil"/>
              <w:left w:val="nil"/>
              <w:bottom w:val="nil"/>
              <w:right w:val="nil"/>
            </w:tcBorders>
            <w:vAlign w:val="center"/>
          </w:tcPr>
          <w:p w14:paraId="34A94436" w14:textId="77777777" w:rsidR="008A44B8" w:rsidRDefault="0017610D">
            <w:pPr>
              <w:tabs>
                <w:tab w:val="center" w:pos="721"/>
              </w:tabs>
              <w:spacing w:after="0" w:line="259" w:lineRule="auto"/>
              <w:ind w:left="0" w:firstLine="0"/>
            </w:pPr>
            <w:r>
              <w:t xml:space="preserve">QB </w:t>
            </w:r>
            <w:r>
              <w:tab/>
              <w:t xml:space="preserve"> </w:t>
            </w:r>
          </w:p>
        </w:tc>
      </w:tr>
      <w:tr w:rsidR="008A44B8" w14:paraId="06DEC0FC" w14:textId="77777777">
        <w:trPr>
          <w:trHeight w:val="532"/>
        </w:trPr>
        <w:tc>
          <w:tcPr>
            <w:tcW w:w="1441" w:type="dxa"/>
            <w:tcBorders>
              <w:top w:val="nil"/>
              <w:left w:val="nil"/>
              <w:bottom w:val="nil"/>
              <w:right w:val="nil"/>
            </w:tcBorders>
            <w:vAlign w:val="center"/>
          </w:tcPr>
          <w:p w14:paraId="19A00AEB" w14:textId="77777777" w:rsidR="008A44B8" w:rsidRDefault="0017610D">
            <w:pPr>
              <w:tabs>
                <w:tab w:val="center" w:pos="720"/>
              </w:tabs>
              <w:spacing w:after="0" w:line="259" w:lineRule="auto"/>
              <w:ind w:left="0" w:firstLine="0"/>
            </w:pPr>
            <w:r>
              <w:t xml:space="preserve">RB </w:t>
            </w:r>
            <w:r>
              <w:tab/>
              <w:t xml:space="preserve"> </w:t>
            </w:r>
          </w:p>
        </w:tc>
        <w:tc>
          <w:tcPr>
            <w:tcW w:w="1441" w:type="dxa"/>
            <w:tcBorders>
              <w:top w:val="nil"/>
              <w:left w:val="nil"/>
              <w:bottom w:val="nil"/>
              <w:right w:val="nil"/>
            </w:tcBorders>
            <w:vAlign w:val="center"/>
          </w:tcPr>
          <w:p w14:paraId="2BCFAA85" w14:textId="77777777" w:rsidR="008A44B8" w:rsidRDefault="0017610D">
            <w:pPr>
              <w:tabs>
                <w:tab w:val="center" w:pos="720"/>
              </w:tabs>
              <w:spacing w:after="0" w:line="259" w:lineRule="auto"/>
              <w:ind w:left="0" w:firstLine="0"/>
            </w:pPr>
            <w:r>
              <w:t xml:space="preserve">RB </w:t>
            </w:r>
            <w:r>
              <w:tab/>
              <w:t xml:space="preserve"> </w:t>
            </w:r>
          </w:p>
        </w:tc>
        <w:tc>
          <w:tcPr>
            <w:tcW w:w="1440" w:type="dxa"/>
            <w:tcBorders>
              <w:top w:val="nil"/>
              <w:left w:val="nil"/>
              <w:bottom w:val="nil"/>
              <w:right w:val="nil"/>
            </w:tcBorders>
            <w:vAlign w:val="center"/>
          </w:tcPr>
          <w:p w14:paraId="58CD7F4A" w14:textId="77777777" w:rsidR="008A44B8" w:rsidRDefault="0017610D">
            <w:pPr>
              <w:tabs>
                <w:tab w:val="center" w:pos="720"/>
              </w:tabs>
              <w:spacing w:after="0" w:line="259" w:lineRule="auto"/>
              <w:ind w:left="0" w:firstLine="0"/>
            </w:pPr>
            <w:r>
              <w:t xml:space="preserve">RB </w:t>
            </w:r>
            <w:r>
              <w:tab/>
              <w:t xml:space="preserve"> </w:t>
            </w:r>
          </w:p>
        </w:tc>
        <w:tc>
          <w:tcPr>
            <w:tcW w:w="1440" w:type="dxa"/>
            <w:tcBorders>
              <w:top w:val="nil"/>
              <w:left w:val="nil"/>
              <w:bottom w:val="nil"/>
              <w:right w:val="nil"/>
            </w:tcBorders>
            <w:vAlign w:val="center"/>
          </w:tcPr>
          <w:p w14:paraId="5E9924F4" w14:textId="77777777" w:rsidR="008A44B8" w:rsidRDefault="0017610D">
            <w:pPr>
              <w:tabs>
                <w:tab w:val="center" w:pos="720"/>
              </w:tabs>
              <w:spacing w:after="0" w:line="259" w:lineRule="auto"/>
              <w:ind w:left="0" w:firstLine="0"/>
            </w:pPr>
            <w:r>
              <w:t xml:space="preserve">RB </w:t>
            </w:r>
            <w:r>
              <w:tab/>
              <w:t xml:space="preserve"> </w:t>
            </w:r>
          </w:p>
        </w:tc>
        <w:tc>
          <w:tcPr>
            <w:tcW w:w="1114" w:type="dxa"/>
            <w:tcBorders>
              <w:top w:val="nil"/>
              <w:left w:val="nil"/>
              <w:bottom w:val="nil"/>
              <w:right w:val="nil"/>
            </w:tcBorders>
            <w:vAlign w:val="center"/>
          </w:tcPr>
          <w:p w14:paraId="342B9423" w14:textId="77777777" w:rsidR="008A44B8" w:rsidRDefault="0017610D">
            <w:pPr>
              <w:spacing w:after="0" w:line="259" w:lineRule="auto"/>
              <w:ind w:left="0" w:firstLine="0"/>
            </w:pPr>
            <w:r>
              <w:t xml:space="preserve">RB </w:t>
            </w:r>
          </w:p>
        </w:tc>
      </w:tr>
      <w:tr w:rsidR="008A44B8" w14:paraId="3ABBB946" w14:textId="77777777">
        <w:trPr>
          <w:trHeight w:val="532"/>
        </w:trPr>
        <w:tc>
          <w:tcPr>
            <w:tcW w:w="1441" w:type="dxa"/>
            <w:tcBorders>
              <w:top w:val="nil"/>
              <w:left w:val="nil"/>
              <w:bottom w:val="nil"/>
              <w:right w:val="nil"/>
            </w:tcBorders>
            <w:vAlign w:val="center"/>
          </w:tcPr>
          <w:p w14:paraId="2A9E34DA" w14:textId="77777777" w:rsidR="008A44B8" w:rsidRDefault="0017610D">
            <w:pPr>
              <w:tabs>
                <w:tab w:val="center" w:pos="720"/>
              </w:tabs>
              <w:spacing w:after="0" w:line="259" w:lineRule="auto"/>
              <w:ind w:left="0" w:firstLine="0"/>
            </w:pPr>
            <w:r>
              <w:t xml:space="preserve">WR </w:t>
            </w:r>
            <w:r>
              <w:tab/>
              <w:t xml:space="preserve"> </w:t>
            </w:r>
          </w:p>
        </w:tc>
        <w:tc>
          <w:tcPr>
            <w:tcW w:w="1441" w:type="dxa"/>
            <w:tcBorders>
              <w:top w:val="nil"/>
              <w:left w:val="nil"/>
              <w:bottom w:val="nil"/>
              <w:right w:val="nil"/>
            </w:tcBorders>
            <w:vAlign w:val="center"/>
          </w:tcPr>
          <w:p w14:paraId="125E569B" w14:textId="77777777" w:rsidR="008A44B8" w:rsidRDefault="0017610D">
            <w:pPr>
              <w:spacing w:after="0" w:line="259" w:lineRule="auto"/>
              <w:ind w:left="0" w:firstLine="0"/>
            </w:pPr>
            <w:r>
              <w:t xml:space="preserve">RB/WR </w:t>
            </w:r>
          </w:p>
        </w:tc>
        <w:tc>
          <w:tcPr>
            <w:tcW w:w="1440" w:type="dxa"/>
            <w:tcBorders>
              <w:top w:val="nil"/>
              <w:left w:val="nil"/>
              <w:bottom w:val="nil"/>
              <w:right w:val="nil"/>
            </w:tcBorders>
            <w:vAlign w:val="center"/>
          </w:tcPr>
          <w:p w14:paraId="482D2FC1" w14:textId="77777777" w:rsidR="008A44B8" w:rsidRDefault="0017610D">
            <w:pPr>
              <w:tabs>
                <w:tab w:val="center" w:pos="720"/>
              </w:tabs>
              <w:spacing w:after="0" w:line="259" w:lineRule="auto"/>
              <w:ind w:left="0" w:firstLine="0"/>
            </w:pPr>
            <w:r>
              <w:t xml:space="preserve">RB </w:t>
            </w:r>
            <w:r>
              <w:tab/>
              <w:t xml:space="preserve"> </w:t>
            </w:r>
          </w:p>
        </w:tc>
        <w:tc>
          <w:tcPr>
            <w:tcW w:w="1440" w:type="dxa"/>
            <w:tcBorders>
              <w:top w:val="nil"/>
              <w:left w:val="nil"/>
              <w:bottom w:val="nil"/>
              <w:right w:val="nil"/>
            </w:tcBorders>
            <w:vAlign w:val="center"/>
          </w:tcPr>
          <w:p w14:paraId="088DE8D7" w14:textId="77777777" w:rsidR="008A44B8" w:rsidRDefault="0017610D">
            <w:pPr>
              <w:spacing w:after="0" w:line="259" w:lineRule="auto"/>
              <w:ind w:left="0" w:firstLine="0"/>
            </w:pPr>
            <w:r>
              <w:t xml:space="preserve">RB/WR </w:t>
            </w:r>
          </w:p>
        </w:tc>
        <w:tc>
          <w:tcPr>
            <w:tcW w:w="1114" w:type="dxa"/>
            <w:tcBorders>
              <w:top w:val="nil"/>
              <w:left w:val="nil"/>
              <w:bottom w:val="nil"/>
              <w:right w:val="nil"/>
            </w:tcBorders>
            <w:vAlign w:val="center"/>
          </w:tcPr>
          <w:p w14:paraId="472A3EE5" w14:textId="77777777" w:rsidR="008A44B8" w:rsidRDefault="0017610D">
            <w:pPr>
              <w:spacing w:after="0" w:line="259" w:lineRule="auto"/>
              <w:ind w:left="0" w:firstLine="0"/>
            </w:pPr>
            <w:r>
              <w:t xml:space="preserve">RB/WR </w:t>
            </w:r>
          </w:p>
        </w:tc>
      </w:tr>
      <w:tr w:rsidR="008A44B8" w14:paraId="24106305" w14:textId="77777777">
        <w:trPr>
          <w:trHeight w:val="534"/>
        </w:trPr>
        <w:tc>
          <w:tcPr>
            <w:tcW w:w="1441" w:type="dxa"/>
            <w:tcBorders>
              <w:top w:val="nil"/>
              <w:left w:val="nil"/>
              <w:bottom w:val="nil"/>
              <w:right w:val="nil"/>
            </w:tcBorders>
            <w:vAlign w:val="center"/>
          </w:tcPr>
          <w:p w14:paraId="4EBF835A" w14:textId="77777777" w:rsidR="008A44B8" w:rsidRDefault="0017610D">
            <w:pPr>
              <w:tabs>
                <w:tab w:val="center" w:pos="720"/>
              </w:tabs>
              <w:spacing w:after="0" w:line="259" w:lineRule="auto"/>
              <w:ind w:left="0" w:firstLine="0"/>
            </w:pPr>
            <w:r>
              <w:t xml:space="preserve">WR </w:t>
            </w:r>
            <w:r>
              <w:tab/>
              <w:t xml:space="preserve"> </w:t>
            </w:r>
          </w:p>
        </w:tc>
        <w:tc>
          <w:tcPr>
            <w:tcW w:w="1441" w:type="dxa"/>
            <w:tcBorders>
              <w:top w:val="nil"/>
              <w:left w:val="nil"/>
              <w:bottom w:val="nil"/>
              <w:right w:val="nil"/>
            </w:tcBorders>
            <w:vAlign w:val="center"/>
          </w:tcPr>
          <w:p w14:paraId="241EF421" w14:textId="77777777" w:rsidR="008A44B8" w:rsidRDefault="0017610D">
            <w:pPr>
              <w:tabs>
                <w:tab w:val="center" w:pos="720"/>
              </w:tabs>
              <w:spacing w:after="0" w:line="259" w:lineRule="auto"/>
              <w:ind w:left="0" w:firstLine="0"/>
            </w:pPr>
            <w:r>
              <w:t xml:space="preserve">WR </w:t>
            </w:r>
            <w:r>
              <w:tab/>
              <w:t xml:space="preserve"> </w:t>
            </w:r>
          </w:p>
        </w:tc>
        <w:tc>
          <w:tcPr>
            <w:tcW w:w="1440" w:type="dxa"/>
            <w:tcBorders>
              <w:top w:val="nil"/>
              <w:left w:val="nil"/>
              <w:bottom w:val="nil"/>
              <w:right w:val="nil"/>
            </w:tcBorders>
            <w:vAlign w:val="center"/>
          </w:tcPr>
          <w:p w14:paraId="5288670F" w14:textId="77777777" w:rsidR="008A44B8" w:rsidRDefault="0017610D">
            <w:pPr>
              <w:spacing w:after="0" w:line="259" w:lineRule="auto"/>
              <w:ind w:left="0" w:firstLine="0"/>
            </w:pPr>
            <w:r>
              <w:t xml:space="preserve">RB/WR </w:t>
            </w:r>
          </w:p>
        </w:tc>
        <w:tc>
          <w:tcPr>
            <w:tcW w:w="1440" w:type="dxa"/>
            <w:tcBorders>
              <w:top w:val="nil"/>
              <w:left w:val="nil"/>
              <w:bottom w:val="nil"/>
              <w:right w:val="nil"/>
            </w:tcBorders>
            <w:vAlign w:val="center"/>
          </w:tcPr>
          <w:p w14:paraId="55E698D1" w14:textId="77777777" w:rsidR="008A44B8" w:rsidRDefault="0017610D">
            <w:pPr>
              <w:spacing w:after="0" w:line="259" w:lineRule="auto"/>
              <w:ind w:left="0" w:firstLine="0"/>
            </w:pPr>
            <w:r>
              <w:t xml:space="preserve">RB/WR </w:t>
            </w:r>
          </w:p>
        </w:tc>
        <w:tc>
          <w:tcPr>
            <w:tcW w:w="1114" w:type="dxa"/>
            <w:tcBorders>
              <w:top w:val="nil"/>
              <w:left w:val="nil"/>
              <w:bottom w:val="nil"/>
              <w:right w:val="nil"/>
            </w:tcBorders>
            <w:vAlign w:val="center"/>
          </w:tcPr>
          <w:p w14:paraId="0A81791F" w14:textId="77777777" w:rsidR="008A44B8" w:rsidRDefault="0017610D">
            <w:pPr>
              <w:spacing w:after="0" w:line="259" w:lineRule="auto"/>
              <w:ind w:left="0" w:firstLine="0"/>
            </w:pPr>
            <w:r>
              <w:t xml:space="preserve">RB/WR </w:t>
            </w:r>
          </w:p>
        </w:tc>
      </w:tr>
      <w:tr w:rsidR="008A44B8" w14:paraId="7ACA5B91" w14:textId="77777777">
        <w:trPr>
          <w:trHeight w:val="534"/>
        </w:trPr>
        <w:tc>
          <w:tcPr>
            <w:tcW w:w="1441" w:type="dxa"/>
            <w:tcBorders>
              <w:top w:val="nil"/>
              <w:left w:val="nil"/>
              <w:bottom w:val="nil"/>
              <w:right w:val="nil"/>
            </w:tcBorders>
            <w:vAlign w:val="center"/>
          </w:tcPr>
          <w:p w14:paraId="23B3789B" w14:textId="77777777" w:rsidR="008A44B8" w:rsidRDefault="0017610D">
            <w:pPr>
              <w:spacing w:after="0" w:line="259" w:lineRule="auto"/>
              <w:ind w:left="0" w:firstLine="0"/>
            </w:pPr>
            <w:r>
              <w:t xml:space="preserve">WR/TE </w:t>
            </w:r>
          </w:p>
        </w:tc>
        <w:tc>
          <w:tcPr>
            <w:tcW w:w="1441" w:type="dxa"/>
            <w:tcBorders>
              <w:top w:val="nil"/>
              <w:left w:val="nil"/>
              <w:bottom w:val="nil"/>
              <w:right w:val="nil"/>
            </w:tcBorders>
            <w:vAlign w:val="center"/>
          </w:tcPr>
          <w:p w14:paraId="37269838" w14:textId="77777777" w:rsidR="008A44B8" w:rsidRDefault="0017610D">
            <w:pPr>
              <w:tabs>
                <w:tab w:val="center" w:pos="720"/>
              </w:tabs>
              <w:spacing w:after="0" w:line="259" w:lineRule="auto"/>
              <w:ind w:left="0" w:firstLine="0"/>
            </w:pPr>
            <w:r>
              <w:t xml:space="preserve">WR </w:t>
            </w:r>
            <w:r>
              <w:tab/>
              <w:t xml:space="preserve"> </w:t>
            </w:r>
          </w:p>
        </w:tc>
        <w:tc>
          <w:tcPr>
            <w:tcW w:w="1440" w:type="dxa"/>
            <w:tcBorders>
              <w:top w:val="nil"/>
              <w:left w:val="nil"/>
              <w:bottom w:val="nil"/>
              <w:right w:val="nil"/>
            </w:tcBorders>
            <w:vAlign w:val="center"/>
          </w:tcPr>
          <w:p w14:paraId="5EAA61E0" w14:textId="77777777" w:rsidR="008A44B8" w:rsidRDefault="0017610D">
            <w:pPr>
              <w:tabs>
                <w:tab w:val="center" w:pos="720"/>
              </w:tabs>
              <w:spacing w:after="0" w:line="259" w:lineRule="auto"/>
              <w:ind w:left="0" w:firstLine="0"/>
            </w:pPr>
            <w:r>
              <w:t xml:space="preserve">WR </w:t>
            </w:r>
            <w:r>
              <w:tab/>
              <w:t xml:space="preserve"> </w:t>
            </w:r>
          </w:p>
        </w:tc>
        <w:tc>
          <w:tcPr>
            <w:tcW w:w="1440" w:type="dxa"/>
            <w:tcBorders>
              <w:top w:val="nil"/>
              <w:left w:val="nil"/>
              <w:bottom w:val="nil"/>
              <w:right w:val="nil"/>
            </w:tcBorders>
            <w:vAlign w:val="center"/>
          </w:tcPr>
          <w:p w14:paraId="4979BDCB" w14:textId="77777777" w:rsidR="008A44B8" w:rsidRDefault="0017610D">
            <w:pPr>
              <w:tabs>
                <w:tab w:val="center" w:pos="720"/>
              </w:tabs>
              <w:spacing w:after="0" w:line="259" w:lineRule="auto"/>
              <w:ind w:left="0" w:firstLine="0"/>
            </w:pPr>
            <w:r>
              <w:t xml:space="preserve">WR </w:t>
            </w:r>
            <w:r>
              <w:tab/>
              <w:t xml:space="preserve"> </w:t>
            </w:r>
          </w:p>
        </w:tc>
        <w:tc>
          <w:tcPr>
            <w:tcW w:w="1114" w:type="dxa"/>
            <w:tcBorders>
              <w:top w:val="nil"/>
              <w:left w:val="nil"/>
              <w:bottom w:val="nil"/>
              <w:right w:val="nil"/>
            </w:tcBorders>
            <w:vAlign w:val="center"/>
          </w:tcPr>
          <w:p w14:paraId="5E72F268" w14:textId="77777777" w:rsidR="008A44B8" w:rsidRDefault="0017610D">
            <w:pPr>
              <w:spacing w:after="0" w:line="259" w:lineRule="auto"/>
              <w:ind w:left="0" w:firstLine="0"/>
            </w:pPr>
            <w:r>
              <w:t xml:space="preserve">WR </w:t>
            </w:r>
          </w:p>
        </w:tc>
      </w:tr>
      <w:tr w:rsidR="008A44B8" w14:paraId="56205CA9" w14:textId="77777777">
        <w:trPr>
          <w:trHeight w:val="532"/>
        </w:trPr>
        <w:tc>
          <w:tcPr>
            <w:tcW w:w="1441" w:type="dxa"/>
            <w:tcBorders>
              <w:top w:val="nil"/>
              <w:left w:val="nil"/>
              <w:bottom w:val="nil"/>
              <w:right w:val="nil"/>
            </w:tcBorders>
            <w:vAlign w:val="center"/>
          </w:tcPr>
          <w:p w14:paraId="4027B712" w14:textId="77777777" w:rsidR="008A44B8" w:rsidRDefault="0017610D">
            <w:pPr>
              <w:tabs>
                <w:tab w:val="center" w:pos="720"/>
              </w:tabs>
              <w:spacing w:after="0" w:line="259" w:lineRule="auto"/>
              <w:ind w:left="0" w:firstLine="0"/>
            </w:pPr>
            <w:r>
              <w:t xml:space="preserve">TE </w:t>
            </w:r>
            <w:r>
              <w:tab/>
              <w:t xml:space="preserve"> </w:t>
            </w:r>
          </w:p>
        </w:tc>
        <w:tc>
          <w:tcPr>
            <w:tcW w:w="1441" w:type="dxa"/>
            <w:tcBorders>
              <w:top w:val="nil"/>
              <w:left w:val="nil"/>
              <w:bottom w:val="nil"/>
              <w:right w:val="nil"/>
            </w:tcBorders>
            <w:vAlign w:val="center"/>
          </w:tcPr>
          <w:p w14:paraId="4EA70EDF" w14:textId="77777777" w:rsidR="008A44B8" w:rsidRDefault="0017610D">
            <w:pPr>
              <w:tabs>
                <w:tab w:val="center" w:pos="720"/>
              </w:tabs>
              <w:spacing w:after="0" w:line="259" w:lineRule="auto"/>
              <w:ind w:left="0" w:firstLine="0"/>
            </w:pPr>
            <w:r>
              <w:t xml:space="preserve">WR </w:t>
            </w:r>
            <w:r>
              <w:tab/>
              <w:t xml:space="preserve"> </w:t>
            </w:r>
          </w:p>
        </w:tc>
        <w:tc>
          <w:tcPr>
            <w:tcW w:w="1440" w:type="dxa"/>
            <w:tcBorders>
              <w:top w:val="nil"/>
              <w:left w:val="nil"/>
              <w:bottom w:val="nil"/>
              <w:right w:val="nil"/>
            </w:tcBorders>
            <w:vAlign w:val="center"/>
          </w:tcPr>
          <w:p w14:paraId="79F258F9" w14:textId="77777777" w:rsidR="008A44B8" w:rsidRDefault="0017610D">
            <w:pPr>
              <w:spacing w:after="0" w:line="259" w:lineRule="auto"/>
              <w:ind w:left="0" w:firstLine="0"/>
            </w:pPr>
            <w:r>
              <w:t xml:space="preserve">WR/TE </w:t>
            </w:r>
          </w:p>
        </w:tc>
        <w:tc>
          <w:tcPr>
            <w:tcW w:w="1440" w:type="dxa"/>
            <w:tcBorders>
              <w:top w:val="nil"/>
              <w:left w:val="nil"/>
              <w:bottom w:val="nil"/>
              <w:right w:val="nil"/>
            </w:tcBorders>
            <w:vAlign w:val="center"/>
          </w:tcPr>
          <w:p w14:paraId="614C5219" w14:textId="77777777" w:rsidR="008A44B8" w:rsidRDefault="0017610D">
            <w:pPr>
              <w:tabs>
                <w:tab w:val="center" w:pos="720"/>
              </w:tabs>
              <w:spacing w:after="0" w:line="259" w:lineRule="auto"/>
              <w:ind w:left="0" w:firstLine="0"/>
            </w:pPr>
            <w:r>
              <w:t xml:space="preserve">WR </w:t>
            </w:r>
            <w:r>
              <w:tab/>
              <w:t xml:space="preserve"> </w:t>
            </w:r>
          </w:p>
        </w:tc>
        <w:tc>
          <w:tcPr>
            <w:tcW w:w="1114" w:type="dxa"/>
            <w:tcBorders>
              <w:top w:val="nil"/>
              <w:left w:val="nil"/>
              <w:bottom w:val="nil"/>
              <w:right w:val="nil"/>
            </w:tcBorders>
            <w:vAlign w:val="center"/>
          </w:tcPr>
          <w:p w14:paraId="47F67CD9" w14:textId="77777777" w:rsidR="008A44B8" w:rsidRDefault="0017610D">
            <w:pPr>
              <w:spacing w:after="0" w:line="259" w:lineRule="auto"/>
              <w:ind w:left="0" w:firstLine="0"/>
            </w:pPr>
            <w:r>
              <w:t xml:space="preserve">WR/TE </w:t>
            </w:r>
          </w:p>
        </w:tc>
      </w:tr>
      <w:tr w:rsidR="008A44B8" w14:paraId="7EDCD63B" w14:textId="77777777">
        <w:trPr>
          <w:trHeight w:val="532"/>
        </w:trPr>
        <w:tc>
          <w:tcPr>
            <w:tcW w:w="1441" w:type="dxa"/>
            <w:tcBorders>
              <w:top w:val="nil"/>
              <w:left w:val="nil"/>
              <w:bottom w:val="nil"/>
              <w:right w:val="nil"/>
            </w:tcBorders>
            <w:vAlign w:val="center"/>
          </w:tcPr>
          <w:p w14:paraId="328F9257" w14:textId="77777777" w:rsidR="008A44B8" w:rsidRDefault="0017610D">
            <w:pPr>
              <w:tabs>
                <w:tab w:val="center" w:pos="720"/>
              </w:tabs>
              <w:spacing w:after="0" w:line="259" w:lineRule="auto"/>
              <w:ind w:left="0" w:firstLine="0"/>
            </w:pPr>
            <w:r>
              <w:t xml:space="preserve">TE </w:t>
            </w:r>
            <w:r>
              <w:tab/>
              <w:t xml:space="preserve"> </w:t>
            </w:r>
          </w:p>
        </w:tc>
        <w:tc>
          <w:tcPr>
            <w:tcW w:w="1441" w:type="dxa"/>
            <w:tcBorders>
              <w:top w:val="nil"/>
              <w:left w:val="nil"/>
              <w:bottom w:val="nil"/>
              <w:right w:val="nil"/>
            </w:tcBorders>
            <w:vAlign w:val="center"/>
          </w:tcPr>
          <w:p w14:paraId="48EDF05E" w14:textId="77777777" w:rsidR="008A44B8" w:rsidRDefault="0017610D">
            <w:pPr>
              <w:tabs>
                <w:tab w:val="center" w:pos="720"/>
              </w:tabs>
              <w:spacing w:after="0" w:line="259" w:lineRule="auto"/>
              <w:ind w:left="0" w:firstLine="0"/>
            </w:pPr>
            <w:r>
              <w:t xml:space="preserve">WR </w:t>
            </w:r>
            <w:r>
              <w:tab/>
              <w:t xml:space="preserve"> </w:t>
            </w:r>
          </w:p>
        </w:tc>
        <w:tc>
          <w:tcPr>
            <w:tcW w:w="1440" w:type="dxa"/>
            <w:tcBorders>
              <w:top w:val="nil"/>
              <w:left w:val="nil"/>
              <w:bottom w:val="nil"/>
              <w:right w:val="nil"/>
            </w:tcBorders>
            <w:vAlign w:val="center"/>
          </w:tcPr>
          <w:p w14:paraId="6B2B1B0A" w14:textId="77777777" w:rsidR="008A44B8" w:rsidRDefault="0017610D">
            <w:pPr>
              <w:tabs>
                <w:tab w:val="center" w:pos="720"/>
              </w:tabs>
              <w:spacing w:after="0" w:line="259" w:lineRule="auto"/>
              <w:ind w:left="0" w:firstLine="0"/>
            </w:pPr>
            <w:r>
              <w:t xml:space="preserve">TE </w:t>
            </w:r>
            <w:r>
              <w:tab/>
              <w:t xml:space="preserve"> </w:t>
            </w:r>
          </w:p>
        </w:tc>
        <w:tc>
          <w:tcPr>
            <w:tcW w:w="1440" w:type="dxa"/>
            <w:tcBorders>
              <w:top w:val="nil"/>
              <w:left w:val="nil"/>
              <w:bottom w:val="nil"/>
              <w:right w:val="nil"/>
            </w:tcBorders>
            <w:vAlign w:val="center"/>
          </w:tcPr>
          <w:p w14:paraId="6FB9471D" w14:textId="77777777" w:rsidR="008A44B8" w:rsidRDefault="0017610D">
            <w:pPr>
              <w:spacing w:after="0" w:line="259" w:lineRule="auto"/>
              <w:ind w:left="0" w:firstLine="0"/>
            </w:pPr>
            <w:r>
              <w:t xml:space="preserve">WR/TE </w:t>
            </w:r>
          </w:p>
        </w:tc>
        <w:tc>
          <w:tcPr>
            <w:tcW w:w="1114" w:type="dxa"/>
            <w:tcBorders>
              <w:top w:val="nil"/>
              <w:left w:val="nil"/>
              <w:bottom w:val="nil"/>
              <w:right w:val="nil"/>
            </w:tcBorders>
            <w:vAlign w:val="center"/>
          </w:tcPr>
          <w:p w14:paraId="31EA26BC" w14:textId="77777777" w:rsidR="008A44B8" w:rsidRDefault="0017610D">
            <w:pPr>
              <w:spacing w:after="0" w:line="259" w:lineRule="auto"/>
              <w:ind w:left="0" w:firstLine="0"/>
            </w:pPr>
            <w:r>
              <w:t xml:space="preserve">TE </w:t>
            </w:r>
          </w:p>
        </w:tc>
      </w:tr>
      <w:tr w:rsidR="008A44B8" w14:paraId="0B089CF9" w14:textId="77777777">
        <w:trPr>
          <w:trHeight w:val="534"/>
        </w:trPr>
        <w:tc>
          <w:tcPr>
            <w:tcW w:w="1441" w:type="dxa"/>
            <w:tcBorders>
              <w:top w:val="nil"/>
              <w:left w:val="nil"/>
              <w:bottom w:val="nil"/>
              <w:right w:val="nil"/>
            </w:tcBorders>
            <w:vAlign w:val="center"/>
          </w:tcPr>
          <w:p w14:paraId="791390C3" w14:textId="77777777" w:rsidR="008A44B8" w:rsidRDefault="0017610D">
            <w:pPr>
              <w:tabs>
                <w:tab w:val="center" w:pos="720"/>
              </w:tabs>
              <w:spacing w:after="0" w:line="259" w:lineRule="auto"/>
              <w:ind w:left="0" w:firstLine="0"/>
            </w:pPr>
            <w:r>
              <w:t xml:space="preserve">K </w:t>
            </w:r>
            <w:r>
              <w:tab/>
              <w:t xml:space="preserve"> </w:t>
            </w:r>
          </w:p>
        </w:tc>
        <w:tc>
          <w:tcPr>
            <w:tcW w:w="1441" w:type="dxa"/>
            <w:tcBorders>
              <w:top w:val="nil"/>
              <w:left w:val="nil"/>
              <w:bottom w:val="nil"/>
              <w:right w:val="nil"/>
            </w:tcBorders>
            <w:vAlign w:val="center"/>
          </w:tcPr>
          <w:p w14:paraId="7EA58870" w14:textId="77777777" w:rsidR="008A44B8" w:rsidRDefault="0017610D">
            <w:pPr>
              <w:tabs>
                <w:tab w:val="center" w:pos="720"/>
              </w:tabs>
              <w:spacing w:after="0" w:line="259" w:lineRule="auto"/>
              <w:ind w:left="0" w:firstLine="0"/>
            </w:pPr>
            <w:r>
              <w:t xml:space="preserve">K </w:t>
            </w:r>
            <w:r>
              <w:tab/>
              <w:t xml:space="preserve"> </w:t>
            </w:r>
          </w:p>
        </w:tc>
        <w:tc>
          <w:tcPr>
            <w:tcW w:w="1440" w:type="dxa"/>
            <w:tcBorders>
              <w:top w:val="nil"/>
              <w:left w:val="nil"/>
              <w:bottom w:val="nil"/>
              <w:right w:val="nil"/>
            </w:tcBorders>
            <w:vAlign w:val="center"/>
          </w:tcPr>
          <w:p w14:paraId="2F703DC7" w14:textId="77777777" w:rsidR="008A44B8" w:rsidRDefault="0017610D">
            <w:pPr>
              <w:tabs>
                <w:tab w:val="center" w:pos="720"/>
              </w:tabs>
              <w:spacing w:after="0" w:line="259" w:lineRule="auto"/>
              <w:ind w:left="0" w:firstLine="0"/>
            </w:pPr>
            <w:r>
              <w:t xml:space="preserve">K </w:t>
            </w:r>
            <w:r>
              <w:tab/>
              <w:t xml:space="preserve"> </w:t>
            </w:r>
          </w:p>
        </w:tc>
        <w:tc>
          <w:tcPr>
            <w:tcW w:w="1440" w:type="dxa"/>
            <w:tcBorders>
              <w:top w:val="nil"/>
              <w:left w:val="nil"/>
              <w:bottom w:val="nil"/>
              <w:right w:val="nil"/>
            </w:tcBorders>
            <w:vAlign w:val="center"/>
          </w:tcPr>
          <w:p w14:paraId="7FFED654" w14:textId="77777777" w:rsidR="008A44B8" w:rsidRDefault="0017610D">
            <w:pPr>
              <w:tabs>
                <w:tab w:val="center" w:pos="720"/>
              </w:tabs>
              <w:spacing w:after="0" w:line="259" w:lineRule="auto"/>
              <w:ind w:left="0" w:firstLine="0"/>
            </w:pPr>
            <w:r>
              <w:t xml:space="preserve">K </w:t>
            </w:r>
            <w:r>
              <w:tab/>
              <w:t xml:space="preserve"> </w:t>
            </w:r>
          </w:p>
        </w:tc>
        <w:tc>
          <w:tcPr>
            <w:tcW w:w="1114" w:type="dxa"/>
            <w:tcBorders>
              <w:top w:val="nil"/>
              <w:left w:val="nil"/>
              <w:bottom w:val="nil"/>
              <w:right w:val="nil"/>
            </w:tcBorders>
            <w:vAlign w:val="center"/>
          </w:tcPr>
          <w:p w14:paraId="6E7148F4" w14:textId="77777777" w:rsidR="008A44B8" w:rsidRDefault="0017610D">
            <w:pPr>
              <w:spacing w:after="0" w:line="259" w:lineRule="auto"/>
              <w:ind w:left="0" w:firstLine="0"/>
            </w:pPr>
            <w:r>
              <w:t xml:space="preserve">K </w:t>
            </w:r>
          </w:p>
        </w:tc>
      </w:tr>
      <w:tr w:rsidR="008A44B8" w14:paraId="6C539EC9" w14:textId="77777777">
        <w:trPr>
          <w:trHeight w:val="391"/>
        </w:trPr>
        <w:tc>
          <w:tcPr>
            <w:tcW w:w="1441" w:type="dxa"/>
            <w:tcBorders>
              <w:top w:val="nil"/>
              <w:left w:val="nil"/>
              <w:bottom w:val="nil"/>
              <w:right w:val="nil"/>
            </w:tcBorders>
            <w:vAlign w:val="bottom"/>
          </w:tcPr>
          <w:p w14:paraId="647AB853" w14:textId="77777777" w:rsidR="008A44B8" w:rsidRDefault="0017610D">
            <w:pPr>
              <w:tabs>
                <w:tab w:val="center" w:pos="720"/>
              </w:tabs>
              <w:spacing w:after="0" w:line="259" w:lineRule="auto"/>
              <w:ind w:left="0" w:firstLine="0"/>
            </w:pPr>
            <w:r>
              <w:t xml:space="preserve">HC </w:t>
            </w:r>
            <w:r>
              <w:tab/>
              <w:t xml:space="preserve"> </w:t>
            </w:r>
          </w:p>
        </w:tc>
        <w:tc>
          <w:tcPr>
            <w:tcW w:w="1441" w:type="dxa"/>
            <w:tcBorders>
              <w:top w:val="nil"/>
              <w:left w:val="nil"/>
              <w:bottom w:val="nil"/>
              <w:right w:val="nil"/>
            </w:tcBorders>
            <w:vAlign w:val="bottom"/>
          </w:tcPr>
          <w:p w14:paraId="52FE2703" w14:textId="77777777" w:rsidR="008A44B8" w:rsidRDefault="0017610D">
            <w:pPr>
              <w:tabs>
                <w:tab w:val="center" w:pos="720"/>
              </w:tabs>
              <w:spacing w:after="0" w:line="259" w:lineRule="auto"/>
              <w:ind w:left="0" w:firstLine="0"/>
            </w:pPr>
            <w:r>
              <w:t xml:space="preserve">HC </w:t>
            </w:r>
            <w:r>
              <w:tab/>
              <w:t xml:space="preserve"> </w:t>
            </w:r>
          </w:p>
        </w:tc>
        <w:tc>
          <w:tcPr>
            <w:tcW w:w="1440" w:type="dxa"/>
            <w:vMerge w:val="restart"/>
            <w:tcBorders>
              <w:top w:val="nil"/>
              <w:left w:val="nil"/>
              <w:bottom w:val="nil"/>
              <w:right w:val="nil"/>
            </w:tcBorders>
          </w:tcPr>
          <w:p w14:paraId="7B2B7647" w14:textId="77777777" w:rsidR="008A44B8" w:rsidRDefault="0017610D">
            <w:pPr>
              <w:tabs>
                <w:tab w:val="center" w:pos="720"/>
              </w:tabs>
              <w:spacing w:after="0" w:line="259" w:lineRule="auto"/>
              <w:ind w:left="0" w:firstLine="0"/>
            </w:pPr>
            <w:r>
              <w:t xml:space="preserve">HC </w:t>
            </w:r>
            <w:r>
              <w:tab/>
              <w:t xml:space="preserve"> </w:t>
            </w:r>
          </w:p>
        </w:tc>
        <w:tc>
          <w:tcPr>
            <w:tcW w:w="1440" w:type="dxa"/>
            <w:vMerge w:val="restart"/>
            <w:tcBorders>
              <w:top w:val="nil"/>
              <w:left w:val="nil"/>
              <w:bottom w:val="nil"/>
              <w:right w:val="nil"/>
            </w:tcBorders>
          </w:tcPr>
          <w:p w14:paraId="4D6579FA" w14:textId="77777777" w:rsidR="008A44B8" w:rsidRDefault="0017610D">
            <w:pPr>
              <w:tabs>
                <w:tab w:val="center" w:pos="720"/>
              </w:tabs>
              <w:spacing w:after="0" w:line="259" w:lineRule="auto"/>
              <w:ind w:left="0" w:firstLine="0"/>
            </w:pPr>
            <w:r>
              <w:t xml:space="preserve">HC </w:t>
            </w:r>
            <w:r>
              <w:tab/>
              <w:t xml:space="preserve"> </w:t>
            </w:r>
          </w:p>
        </w:tc>
        <w:tc>
          <w:tcPr>
            <w:tcW w:w="1114" w:type="dxa"/>
            <w:vMerge w:val="restart"/>
            <w:tcBorders>
              <w:top w:val="nil"/>
              <w:left w:val="nil"/>
              <w:bottom w:val="nil"/>
              <w:right w:val="nil"/>
            </w:tcBorders>
          </w:tcPr>
          <w:p w14:paraId="49055325" w14:textId="77777777" w:rsidR="008A44B8" w:rsidRDefault="0017610D">
            <w:pPr>
              <w:spacing w:after="0" w:line="259" w:lineRule="auto"/>
              <w:ind w:left="0" w:firstLine="0"/>
            </w:pPr>
            <w:r>
              <w:t xml:space="preserve">HC </w:t>
            </w:r>
          </w:p>
        </w:tc>
      </w:tr>
      <w:tr w:rsidR="008A44B8" w14:paraId="00A091C2" w14:textId="77777777">
        <w:trPr>
          <w:trHeight w:val="675"/>
        </w:trPr>
        <w:tc>
          <w:tcPr>
            <w:tcW w:w="2881" w:type="dxa"/>
            <w:gridSpan w:val="2"/>
            <w:tcBorders>
              <w:top w:val="nil"/>
              <w:left w:val="nil"/>
              <w:bottom w:val="nil"/>
              <w:right w:val="nil"/>
            </w:tcBorders>
            <w:vAlign w:val="bottom"/>
          </w:tcPr>
          <w:p w14:paraId="5EFF77E2" w14:textId="77777777" w:rsidR="008A44B8" w:rsidRDefault="0017610D">
            <w:pPr>
              <w:spacing w:after="0" w:line="259" w:lineRule="auto"/>
              <w:ind w:left="0" w:firstLine="0"/>
            </w:pPr>
            <w:r>
              <w:rPr>
                <w:color w:val="FF0000"/>
              </w:rPr>
              <w:t xml:space="preserve"> Defensive Formations: </w:t>
            </w:r>
          </w:p>
        </w:tc>
        <w:tc>
          <w:tcPr>
            <w:tcW w:w="0" w:type="auto"/>
            <w:vMerge/>
            <w:tcBorders>
              <w:top w:val="nil"/>
              <w:left w:val="nil"/>
              <w:bottom w:val="nil"/>
              <w:right w:val="nil"/>
            </w:tcBorders>
          </w:tcPr>
          <w:p w14:paraId="09A7047A" w14:textId="77777777" w:rsidR="008A44B8" w:rsidRDefault="008A44B8">
            <w:pPr>
              <w:spacing w:after="160" w:line="259" w:lineRule="auto"/>
              <w:ind w:left="0" w:firstLine="0"/>
            </w:pPr>
          </w:p>
        </w:tc>
        <w:tc>
          <w:tcPr>
            <w:tcW w:w="0" w:type="auto"/>
            <w:vMerge/>
            <w:tcBorders>
              <w:top w:val="nil"/>
              <w:left w:val="nil"/>
              <w:bottom w:val="nil"/>
              <w:right w:val="nil"/>
            </w:tcBorders>
          </w:tcPr>
          <w:p w14:paraId="67637AF5" w14:textId="77777777" w:rsidR="008A44B8" w:rsidRDefault="008A44B8">
            <w:pPr>
              <w:spacing w:after="160" w:line="259" w:lineRule="auto"/>
              <w:ind w:left="0" w:firstLine="0"/>
            </w:pPr>
          </w:p>
        </w:tc>
        <w:tc>
          <w:tcPr>
            <w:tcW w:w="0" w:type="auto"/>
            <w:vMerge/>
            <w:tcBorders>
              <w:top w:val="nil"/>
              <w:left w:val="nil"/>
              <w:bottom w:val="nil"/>
              <w:right w:val="nil"/>
            </w:tcBorders>
          </w:tcPr>
          <w:p w14:paraId="6E710382" w14:textId="77777777" w:rsidR="008A44B8" w:rsidRDefault="008A44B8">
            <w:pPr>
              <w:spacing w:after="160" w:line="259" w:lineRule="auto"/>
              <w:ind w:left="0" w:firstLine="0"/>
            </w:pPr>
          </w:p>
        </w:tc>
      </w:tr>
      <w:tr w:rsidR="008A44B8" w14:paraId="73338F92" w14:textId="77777777">
        <w:trPr>
          <w:trHeight w:val="532"/>
        </w:trPr>
        <w:tc>
          <w:tcPr>
            <w:tcW w:w="2881" w:type="dxa"/>
            <w:gridSpan w:val="2"/>
            <w:tcBorders>
              <w:top w:val="nil"/>
              <w:left w:val="nil"/>
              <w:bottom w:val="nil"/>
              <w:right w:val="nil"/>
            </w:tcBorders>
            <w:vAlign w:val="center"/>
          </w:tcPr>
          <w:p w14:paraId="2B0478F3" w14:textId="77777777" w:rsidR="008A44B8" w:rsidRDefault="0017610D">
            <w:pPr>
              <w:tabs>
                <w:tab w:val="center" w:pos="720"/>
                <w:tab w:val="center" w:pos="1533"/>
                <w:tab w:val="center" w:pos="2161"/>
              </w:tabs>
              <w:spacing w:after="0" w:line="259" w:lineRule="auto"/>
              <w:ind w:left="0" w:firstLine="0"/>
            </w:pPr>
            <w:r>
              <w:rPr>
                <w:color w:val="FF0000"/>
              </w:rPr>
              <w:t xml:space="preserve">1. </w:t>
            </w:r>
            <w:r>
              <w:rPr>
                <w:color w:val="FF0000"/>
              </w:rPr>
              <w:tab/>
              <w:t xml:space="preserve"> </w:t>
            </w:r>
            <w:r>
              <w:rPr>
                <w:color w:val="FF0000"/>
              </w:rPr>
              <w:tab/>
              <w:t xml:space="preserve">2. </w:t>
            </w:r>
            <w:r>
              <w:rPr>
                <w:color w:val="FF0000"/>
              </w:rPr>
              <w:tab/>
              <w:t xml:space="preserve"> </w:t>
            </w:r>
          </w:p>
        </w:tc>
        <w:tc>
          <w:tcPr>
            <w:tcW w:w="1440" w:type="dxa"/>
            <w:tcBorders>
              <w:top w:val="nil"/>
              <w:left w:val="nil"/>
              <w:bottom w:val="nil"/>
              <w:right w:val="nil"/>
            </w:tcBorders>
            <w:vAlign w:val="center"/>
          </w:tcPr>
          <w:p w14:paraId="65A0C1F7" w14:textId="77777777" w:rsidR="008A44B8" w:rsidRDefault="0017610D">
            <w:pPr>
              <w:tabs>
                <w:tab w:val="center" w:pos="720"/>
              </w:tabs>
              <w:spacing w:after="0" w:line="259" w:lineRule="auto"/>
              <w:ind w:left="0" w:firstLine="0"/>
            </w:pPr>
            <w:r>
              <w:rPr>
                <w:color w:val="FF0000"/>
              </w:rPr>
              <w:t xml:space="preserve">3. </w:t>
            </w:r>
            <w:r>
              <w:rPr>
                <w:color w:val="FF0000"/>
              </w:rPr>
              <w:tab/>
              <w:t xml:space="preserve"> </w:t>
            </w:r>
          </w:p>
        </w:tc>
        <w:tc>
          <w:tcPr>
            <w:tcW w:w="1440" w:type="dxa"/>
            <w:tcBorders>
              <w:top w:val="nil"/>
              <w:left w:val="nil"/>
              <w:bottom w:val="nil"/>
              <w:right w:val="nil"/>
            </w:tcBorders>
            <w:vAlign w:val="center"/>
          </w:tcPr>
          <w:p w14:paraId="633E1534" w14:textId="77777777" w:rsidR="008A44B8" w:rsidRDefault="0017610D">
            <w:pPr>
              <w:tabs>
                <w:tab w:val="center" w:pos="720"/>
              </w:tabs>
              <w:spacing w:after="0" w:line="259" w:lineRule="auto"/>
              <w:ind w:left="0" w:firstLine="0"/>
            </w:pPr>
            <w:r>
              <w:rPr>
                <w:color w:val="FF0000"/>
              </w:rPr>
              <w:t xml:space="preserve">4. </w:t>
            </w:r>
            <w:r>
              <w:rPr>
                <w:color w:val="FF0000"/>
              </w:rPr>
              <w:tab/>
              <w:t xml:space="preserve"> </w:t>
            </w:r>
          </w:p>
        </w:tc>
        <w:tc>
          <w:tcPr>
            <w:tcW w:w="1114" w:type="dxa"/>
            <w:tcBorders>
              <w:top w:val="nil"/>
              <w:left w:val="nil"/>
              <w:bottom w:val="nil"/>
              <w:right w:val="nil"/>
            </w:tcBorders>
            <w:vAlign w:val="center"/>
          </w:tcPr>
          <w:p w14:paraId="5FC066C5" w14:textId="77777777" w:rsidR="008A44B8" w:rsidRDefault="0017610D">
            <w:pPr>
              <w:spacing w:after="0" w:line="259" w:lineRule="auto"/>
              <w:ind w:left="0" w:firstLine="0"/>
            </w:pPr>
            <w:r>
              <w:rPr>
                <w:color w:val="FF0000"/>
              </w:rPr>
              <w:t xml:space="preserve">5. </w:t>
            </w:r>
          </w:p>
        </w:tc>
      </w:tr>
      <w:tr w:rsidR="008A44B8" w14:paraId="09C06C08" w14:textId="77777777">
        <w:trPr>
          <w:trHeight w:val="534"/>
        </w:trPr>
        <w:tc>
          <w:tcPr>
            <w:tcW w:w="2881" w:type="dxa"/>
            <w:gridSpan w:val="2"/>
            <w:tcBorders>
              <w:top w:val="nil"/>
              <w:left w:val="nil"/>
              <w:bottom w:val="nil"/>
              <w:right w:val="nil"/>
            </w:tcBorders>
            <w:vAlign w:val="center"/>
          </w:tcPr>
          <w:p w14:paraId="1C17C57C" w14:textId="77777777" w:rsidR="008A44B8" w:rsidRDefault="0017610D">
            <w:pPr>
              <w:tabs>
                <w:tab w:val="center" w:pos="1967"/>
              </w:tabs>
              <w:spacing w:after="0" w:line="259" w:lineRule="auto"/>
              <w:ind w:left="0" w:firstLine="0"/>
            </w:pPr>
            <w:r>
              <w:t xml:space="preserve">DEF/ST(1) </w:t>
            </w:r>
            <w:r>
              <w:tab/>
              <w:t xml:space="preserve">DEF/ST(1) </w:t>
            </w:r>
          </w:p>
        </w:tc>
        <w:tc>
          <w:tcPr>
            <w:tcW w:w="1440" w:type="dxa"/>
            <w:tcBorders>
              <w:top w:val="nil"/>
              <w:left w:val="nil"/>
              <w:bottom w:val="nil"/>
              <w:right w:val="nil"/>
            </w:tcBorders>
            <w:vAlign w:val="center"/>
          </w:tcPr>
          <w:p w14:paraId="56FFD9D2" w14:textId="77777777" w:rsidR="008A44B8" w:rsidRDefault="0017610D">
            <w:pPr>
              <w:spacing w:after="0" w:line="259" w:lineRule="auto"/>
              <w:ind w:left="0" w:firstLine="0"/>
            </w:pPr>
            <w:r>
              <w:t xml:space="preserve">DEF/ST(1) </w:t>
            </w:r>
          </w:p>
        </w:tc>
        <w:tc>
          <w:tcPr>
            <w:tcW w:w="1440" w:type="dxa"/>
            <w:tcBorders>
              <w:top w:val="nil"/>
              <w:left w:val="nil"/>
              <w:bottom w:val="nil"/>
              <w:right w:val="nil"/>
            </w:tcBorders>
            <w:vAlign w:val="center"/>
          </w:tcPr>
          <w:p w14:paraId="30543AD6" w14:textId="77777777" w:rsidR="008A44B8" w:rsidRDefault="0017610D">
            <w:pPr>
              <w:spacing w:after="0" w:line="259" w:lineRule="auto"/>
              <w:ind w:left="0" w:firstLine="0"/>
            </w:pPr>
            <w:r>
              <w:t xml:space="preserve">DEF/ST(1) </w:t>
            </w:r>
          </w:p>
        </w:tc>
        <w:tc>
          <w:tcPr>
            <w:tcW w:w="1114" w:type="dxa"/>
            <w:tcBorders>
              <w:top w:val="nil"/>
              <w:left w:val="nil"/>
              <w:bottom w:val="nil"/>
              <w:right w:val="nil"/>
            </w:tcBorders>
            <w:vAlign w:val="center"/>
          </w:tcPr>
          <w:p w14:paraId="2A61ECA6" w14:textId="77777777" w:rsidR="008A44B8" w:rsidRDefault="0017610D">
            <w:pPr>
              <w:spacing w:after="0" w:line="259" w:lineRule="auto"/>
              <w:ind w:left="0" w:firstLine="0"/>
              <w:jc w:val="both"/>
            </w:pPr>
            <w:r>
              <w:t xml:space="preserve">DEF/ST(1) </w:t>
            </w:r>
          </w:p>
        </w:tc>
      </w:tr>
      <w:tr w:rsidR="008A44B8" w14:paraId="3F8538E4" w14:textId="77777777">
        <w:trPr>
          <w:trHeight w:val="534"/>
        </w:trPr>
        <w:tc>
          <w:tcPr>
            <w:tcW w:w="2881" w:type="dxa"/>
            <w:gridSpan w:val="2"/>
            <w:tcBorders>
              <w:top w:val="nil"/>
              <w:left w:val="nil"/>
              <w:bottom w:val="nil"/>
              <w:right w:val="nil"/>
            </w:tcBorders>
            <w:vAlign w:val="center"/>
          </w:tcPr>
          <w:p w14:paraId="35FD2C93" w14:textId="77777777" w:rsidR="008A44B8" w:rsidRDefault="0017610D">
            <w:pPr>
              <w:tabs>
                <w:tab w:val="center" w:pos="1723"/>
              </w:tabs>
              <w:spacing w:after="0" w:line="259" w:lineRule="auto"/>
              <w:ind w:left="0" w:firstLine="0"/>
            </w:pPr>
            <w:r>
              <w:t xml:space="preserve">DL(2)  </w:t>
            </w:r>
            <w:r>
              <w:tab/>
              <w:t xml:space="preserve">DL(3)  </w:t>
            </w:r>
          </w:p>
        </w:tc>
        <w:tc>
          <w:tcPr>
            <w:tcW w:w="1440" w:type="dxa"/>
            <w:tcBorders>
              <w:top w:val="nil"/>
              <w:left w:val="nil"/>
              <w:bottom w:val="nil"/>
              <w:right w:val="nil"/>
            </w:tcBorders>
            <w:vAlign w:val="center"/>
          </w:tcPr>
          <w:p w14:paraId="4CA3C9AF" w14:textId="77777777" w:rsidR="008A44B8" w:rsidRDefault="0017610D">
            <w:pPr>
              <w:spacing w:after="0" w:line="259" w:lineRule="auto"/>
              <w:ind w:left="0" w:firstLine="0"/>
            </w:pPr>
            <w:r>
              <w:t xml:space="preserve">DL(3)  </w:t>
            </w:r>
          </w:p>
        </w:tc>
        <w:tc>
          <w:tcPr>
            <w:tcW w:w="1440" w:type="dxa"/>
            <w:tcBorders>
              <w:top w:val="nil"/>
              <w:left w:val="nil"/>
              <w:bottom w:val="nil"/>
              <w:right w:val="nil"/>
            </w:tcBorders>
            <w:vAlign w:val="center"/>
          </w:tcPr>
          <w:p w14:paraId="427D26F3" w14:textId="77777777" w:rsidR="008A44B8" w:rsidRDefault="0017610D">
            <w:pPr>
              <w:spacing w:after="0" w:line="259" w:lineRule="auto"/>
              <w:ind w:left="0" w:firstLine="0"/>
            </w:pPr>
            <w:r>
              <w:t xml:space="preserve">DL(4)  </w:t>
            </w:r>
          </w:p>
        </w:tc>
        <w:tc>
          <w:tcPr>
            <w:tcW w:w="1114" w:type="dxa"/>
            <w:tcBorders>
              <w:top w:val="nil"/>
              <w:left w:val="nil"/>
              <w:bottom w:val="nil"/>
              <w:right w:val="nil"/>
            </w:tcBorders>
            <w:vAlign w:val="center"/>
          </w:tcPr>
          <w:p w14:paraId="564C1317" w14:textId="77777777" w:rsidR="008A44B8" w:rsidRDefault="0017610D">
            <w:pPr>
              <w:spacing w:after="0" w:line="259" w:lineRule="auto"/>
              <w:ind w:left="0" w:firstLine="0"/>
            </w:pPr>
            <w:r>
              <w:t xml:space="preserve">DL(4) </w:t>
            </w:r>
          </w:p>
        </w:tc>
      </w:tr>
      <w:tr w:rsidR="008A44B8" w14:paraId="67E638F1" w14:textId="77777777">
        <w:trPr>
          <w:trHeight w:val="532"/>
        </w:trPr>
        <w:tc>
          <w:tcPr>
            <w:tcW w:w="2881" w:type="dxa"/>
            <w:gridSpan w:val="2"/>
            <w:tcBorders>
              <w:top w:val="nil"/>
              <w:left w:val="nil"/>
              <w:bottom w:val="nil"/>
              <w:right w:val="nil"/>
            </w:tcBorders>
            <w:vAlign w:val="center"/>
          </w:tcPr>
          <w:p w14:paraId="74E44D01" w14:textId="77777777" w:rsidR="008A44B8" w:rsidRDefault="0017610D">
            <w:pPr>
              <w:tabs>
                <w:tab w:val="center" w:pos="1723"/>
              </w:tabs>
              <w:spacing w:after="0" w:line="259" w:lineRule="auto"/>
              <w:ind w:left="0" w:firstLine="0"/>
            </w:pPr>
            <w:r>
              <w:t xml:space="preserve">LB(5)  </w:t>
            </w:r>
            <w:r>
              <w:tab/>
              <w:t xml:space="preserve">LB(3)  </w:t>
            </w:r>
          </w:p>
        </w:tc>
        <w:tc>
          <w:tcPr>
            <w:tcW w:w="1440" w:type="dxa"/>
            <w:tcBorders>
              <w:top w:val="nil"/>
              <w:left w:val="nil"/>
              <w:bottom w:val="nil"/>
              <w:right w:val="nil"/>
            </w:tcBorders>
            <w:vAlign w:val="center"/>
          </w:tcPr>
          <w:p w14:paraId="756B18D2" w14:textId="77777777" w:rsidR="008A44B8" w:rsidRDefault="0017610D">
            <w:pPr>
              <w:spacing w:after="0" w:line="259" w:lineRule="auto"/>
              <w:ind w:left="0" w:firstLine="0"/>
            </w:pPr>
            <w:r>
              <w:t xml:space="preserve">LB(4)  </w:t>
            </w:r>
          </w:p>
        </w:tc>
        <w:tc>
          <w:tcPr>
            <w:tcW w:w="1440" w:type="dxa"/>
            <w:tcBorders>
              <w:top w:val="nil"/>
              <w:left w:val="nil"/>
              <w:bottom w:val="nil"/>
              <w:right w:val="nil"/>
            </w:tcBorders>
            <w:vAlign w:val="center"/>
          </w:tcPr>
          <w:p w14:paraId="28A41B10" w14:textId="77777777" w:rsidR="008A44B8" w:rsidRDefault="0017610D">
            <w:pPr>
              <w:spacing w:after="0" w:line="259" w:lineRule="auto"/>
              <w:ind w:left="0" w:firstLine="0"/>
            </w:pPr>
            <w:r>
              <w:t xml:space="preserve">LB(3)  </w:t>
            </w:r>
          </w:p>
        </w:tc>
        <w:tc>
          <w:tcPr>
            <w:tcW w:w="1114" w:type="dxa"/>
            <w:tcBorders>
              <w:top w:val="nil"/>
              <w:left w:val="nil"/>
              <w:bottom w:val="nil"/>
              <w:right w:val="nil"/>
            </w:tcBorders>
            <w:vAlign w:val="center"/>
          </w:tcPr>
          <w:p w14:paraId="3AAF0882" w14:textId="77777777" w:rsidR="008A44B8" w:rsidRDefault="0017610D">
            <w:pPr>
              <w:spacing w:after="0" w:line="259" w:lineRule="auto"/>
              <w:ind w:left="0" w:firstLine="0"/>
            </w:pPr>
            <w:r>
              <w:t xml:space="preserve">LB(2) </w:t>
            </w:r>
          </w:p>
        </w:tc>
      </w:tr>
      <w:tr w:rsidR="008A44B8" w14:paraId="66F099E3" w14:textId="77777777">
        <w:trPr>
          <w:trHeight w:val="389"/>
        </w:trPr>
        <w:tc>
          <w:tcPr>
            <w:tcW w:w="2881" w:type="dxa"/>
            <w:gridSpan w:val="2"/>
            <w:tcBorders>
              <w:top w:val="nil"/>
              <w:left w:val="nil"/>
              <w:bottom w:val="nil"/>
              <w:right w:val="nil"/>
            </w:tcBorders>
            <w:vAlign w:val="bottom"/>
          </w:tcPr>
          <w:p w14:paraId="06236DF7" w14:textId="77777777" w:rsidR="008A44B8" w:rsidRDefault="0017610D">
            <w:pPr>
              <w:tabs>
                <w:tab w:val="center" w:pos="1735"/>
              </w:tabs>
              <w:spacing w:after="0" w:line="259" w:lineRule="auto"/>
              <w:ind w:left="0" w:firstLine="0"/>
            </w:pPr>
            <w:r>
              <w:t xml:space="preserve">DB(4)  </w:t>
            </w:r>
            <w:r>
              <w:tab/>
              <w:t xml:space="preserve">DB(5)  </w:t>
            </w:r>
          </w:p>
        </w:tc>
        <w:tc>
          <w:tcPr>
            <w:tcW w:w="1440" w:type="dxa"/>
            <w:tcBorders>
              <w:top w:val="nil"/>
              <w:left w:val="nil"/>
              <w:bottom w:val="nil"/>
              <w:right w:val="nil"/>
            </w:tcBorders>
            <w:vAlign w:val="bottom"/>
          </w:tcPr>
          <w:p w14:paraId="183E4C3D" w14:textId="77777777" w:rsidR="008A44B8" w:rsidRDefault="0017610D">
            <w:pPr>
              <w:spacing w:after="0" w:line="259" w:lineRule="auto"/>
              <w:ind w:left="0" w:firstLine="0"/>
            </w:pPr>
            <w:r>
              <w:t xml:space="preserve">DB(4)  </w:t>
            </w:r>
          </w:p>
        </w:tc>
        <w:tc>
          <w:tcPr>
            <w:tcW w:w="1440" w:type="dxa"/>
            <w:tcBorders>
              <w:top w:val="nil"/>
              <w:left w:val="nil"/>
              <w:bottom w:val="nil"/>
              <w:right w:val="nil"/>
            </w:tcBorders>
            <w:vAlign w:val="bottom"/>
          </w:tcPr>
          <w:p w14:paraId="28FF79C8" w14:textId="77777777" w:rsidR="008A44B8" w:rsidRDefault="0017610D">
            <w:pPr>
              <w:spacing w:after="0" w:line="259" w:lineRule="auto"/>
              <w:ind w:left="0" w:firstLine="0"/>
            </w:pPr>
            <w:r>
              <w:t xml:space="preserve">DB(4)  </w:t>
            </w:r>
          </w:p>
        </w:tc>
        <w:tc>
          <w:tcPr>
            <w:tcW w:w="1114" w:type="dxa"/>
            <w:tcBorders>
              <w:top w:val="nil"/>
              <w:left w:val="nil"/>
              <w:bottom w:val="nil"/>
              <w:right w:val="nil"/>
            </w:tcBorders>
            <w:vAlign w:val="bottom"/>
          </w:tcPr>
          <w:p w14:paraId="6BEFBB48" w14:textId="77777777" w:rsidR="008A44B8" w:rsidRDefault="0017610D">
            <w:pPr>
              <w:spacing w:after="0" w:line="259" w:lineRule="auto"/>
              <w:ind w:left="0" w:firstLine="0"/>
            </w:pPr>
            <w:r>
              <w:t xml:space="preserve">DB(5) </w:t>
            </w:r>
          </w:p>
        </w:tc>
      </w:tr>
    </w:tbl>
    <w:p w14:paraId="374C867D" w14:textId="77777777" w:rsidR="008A44B8" w:rsidRDefault="0017610D">
      <w:pPr>
        <w:spacing w:after="271" w:line="259" w:lineRule="auto"/>
        <w:ind w:left="224" w:firstLine="0"/>
      </w:pPr>
      <w:r>
        <w:rPr>
          <w:color w:val="FF0000"/>
        </w:rPr>
        <w:t xml:space="preserve"> </w:t>
      </w:r>
      <w:r>
        <w:t xml:space="preserve"> </w:t>
      </w:r>
      <w:r>
        <w:tab/>
        <w:t xml:space="preserve">        </w:t>
      </w:r>
    </w:p>
    <w:p w14:paraId="0DD027E7" w14:textId="77777777" w:rsidR="008A44B8" w:rsidRDefault="0017610D">
      <w:pPr>
        <w:spacing w:after="259" w:line="259" w:lineRule="auto"/>
        <w:ind w:left="0" w:firstLine="0"/>
      </w:pPr>
      <w:r>
        <w:lastRenderedPageBreak/>
        <w:t xml:space="preserve"> </w:t>
      </w:r>
    </w:p>
    <w:p w14:paraId="05978F21" w14:textId="77777777" w:rsidR="008A44B8" w:rsidRDefault="0017610D">
      <w:pPr>
        <w:spacing w:after="261" w:line="259" w:lineRule="auto"/>
        <w:ind w:left="-5"/>
      </w:pPr>
      <w:r>
        <w:rPr>
          <w:color w:val="FF0000"/>
          <w:u w:val="single" w:color="FF0000"/>
        </w:rPr>
        <w:t>FREE AGENCY, CONTRACTS, BLIND BIDDING and CONTRACT EXTENSIONS:</w:t>
      </w:r>
      <w:r>
        <w:rPr>
          <w:color w:val="FF0000"/>
        </w:rPr>
        <w:t xml:space="preserve">     </w:t>
      </w:r>
    </w:p>
    <w:p w14:paraId="225AA009" w14:textId="77777777" w:rsidR="008A44B8" w:rsidRDefault="0017610D">
      <w:pPr>
        <w:spacing w:after="268"/>
        <w:ind w:left="10" w:right="311"/>
      </w:pPr>
      <w:r>
        <w:t xml:space="preserve">Owners may acquire up to </w:t>
      </w:r>
      <w:r>
        <w:rPr>
          <w:color w:val="FF0000"/>
        </w:rPr>
        <w:t>30</w:t>
      </w:r>
      <w:r>
        <w:t xml:space="preserve"> players per waiver wire during the season.</w:t>
      </w:r>
      <w:r>
        <w:rPr>
          <w:color w:val="0000FF"/>
        </w:rPr>
        <w:t xml:space="preserve">    </w:t>
      </w:r>
    </w:p>
    <w:p w14:paraId="09BA31D8" w14:textId="77777777" w:rsidR="008A44B8" w:rsidRDefault="0017610D">
      <w:pPr>
        <w:spacing w:after="272"/>
        <w:ind w:left="10" w:right="311"/>
      </w:pPr>
      <w:r>
        <w:rPr>
          <w:color w:val="0000FF"/>
          <w:u w:val="single" w:color="0000FF"/>
        </w:rPr>
        <w:t>Blind Bidding</w:t>
      </w:r>
      <w:r>
        <w:rPr>
          <w:color w:val="0000FF"/>
        </w:rPr>
        <w:t xml:space="preserve"> :</w:t>
      </w:r>
      <w:r>
        <w:t xml:space="preserve"> The Waiver Wire will work the same as 2006-202</w:t>
      </w:r>
      <w:r w:rsidR="00770ABF">
        <w:t>2</w:t>
      </w:r>
      <w:r>
        <w:t xml:space="preserve"> with blind bidding through the waiver wire. You must offer the player’s original salary but you may have to offer more or risk being outbid by other teams. The cutoff to submit for these players is until 10:00 pm on that given day. After the waiver wire period (Tuesday – Friday) has passed, players then will be on a first come first serve free agent signing through Monday night through the Add/Drop process.  </w:t>
      </w:r>
    </w:p>
    <w:p w14:paraId="4716E444" w14:textId="77777777" w:rsidR="008A44B8" w:rsidRDefault="0017610D">
      <w:pPr>
        <w:spacing w:after="271"/>
        <w:ind w:left="10" w:right="311"/>
      </w:pPr>
      <w:r>
        <w:t xml:space="preserve">Free Agents will be signed through blind bidding (waiver wire) during the regular season (Tuesday thru Friday). Players will be awarded to teams at the end of the free agency period. The contract length for each contract year runs until February 28th of the ending contract year.   </w:t>
      </w:r>
    </w:p>
    <w:p w14:paraId="543FD267" w14:textId="77777777" w:rsidR="008A44B8" w:rsidRDefault="0017610D">
      <w:pPr>
        <w:spacing w:after="272" w:line="250" w:lineRule="auto"/>
        <w:ind w:left="-5" w:right="223"/>
      </w:pPr>
      <w:r>
        <w:rPr>
          <w:color w:val="0000FF"/>
          <w:u w:val="single" w:color="0000FF"/>
        </w:rPr>
        <w:t>Extensions</w:t>
      </w:r>
      <w:r>
        <w:rPr>
          <w:color w:val="0000FF"/>
        </w:rPr>
        <w:t xml:space="preserve"> :</w:t>
      </w:r>
      <w:r>
        <w:rPr>
          <w:color w:val="FF0000"/>
        </w:rPr>
        <w:t xml:space="preserve"> Extensions can be used on up to 5 players with contracts expiring in 202</w:t>
      </w:r>
      <w:r w:rsidR="00A3696C">
        <w:rPr>
          <w:color w:val="FF0000"/>
        </w:rPr>
        <w:t>3</w:t>
      </w:r>
      <w:r>
        <w:rPr>
          <w:color w:val="FF0000"/>
        </w:rPr>
        <w:t>. Teams do not have to use up all 5 options on extensions. Let Me know what 1-5 players you wish to keep and extend. All other players on your roster (with contracts ending in 202</w:t>
      </w:r>
      <w:r w:rsidR="00A3696C">
        <w:rPr>
          <w:color w:val="FF0000"/>
        </w:rPr>
        <w:t>3</w:t>
      </w:r>
      <w:r>
        <w:rPr>
          <w:color w:val="FF0000"/>
        </w:rPr>
        <w:t xml:space="preserve">) will become protected free agents after March 1st.The salary all depends on the amount of years signed (3-7 years). </w:t>
      </w:r>
    </w:p>
    <w:p w14:paraId="2F77A11F" w14:textId="77777777" w:rsidR="008A44B8" w:rsidRDefault="0017610D">
      <w:pPr>
        <w:spacing w:after="273"/>
        <w:ind w:left="10" w:right="311"/>
      </w:pPr>
      <w:r>
        <w:rPr>
          <w:color w:val="0000FF"/>
          <w:u w:val="single" w:color="0000FF"/>
        </w:rPr>
        <w:t>Protected Free Agent</w:t>
      </w:r>
      <w:r>
        <w:rPr>
          <w:color w:val="0000FF"/>
        </w:rPr>
        <w:t xml:space="preserve"> :</w:t>
      </w:r>
      <w:r>
        <w:t xml:space="preserve"> Players who have contracts that have expired will land into a free agency pool as a “Protected Free Agent”. An example of this is a player signed under contract till 2022 will become a “Protected Free Agent” after the 2022 season. In 202</w:t>
      </w:r>
      <w:r w:rsidR="00A32917">
        <w:t>3</w:t>
      </w:r>
      <w:r>
        <w:t xml:space="preserve"> if he is not retained (one of the five allotted extensions) by extension or Franchise Tagging (one per team per season).All player’s salaries will be adjusted each season according to statistical ranking from the previous season. Once a player becomes a free agent after being released (March 1</w:t>
      </w:r>
      <w:r>
        <w:rPr>
          <w:vertAlign w:val="superscript"/>
        </w:rPr>
        <w:t>st</w:t>
      </w:r>
      <w:r>
        <w:t xml:space="preserve">), his salary will change to the new ranked salary and he will become a “Protected Free Agent”. </w:t>
      </w:r>
      <w:r>
        <w:rPr>
          <w:color w:val="FF0000"/>
        </w:rPr>
        <w:t xml:space="preserve"> </w:t>
      </w:r>
      <w:r>
        <w:t>These players will be protected until the end of the free agency period (July 1</w:t>
      </w:r>
      <w:r>
        <w:rPr>
          <w:vertAlign w:val="superscript"/>
        </w:rPr>
        <w:t>st</w:t>
      </w:r>
      <w:r>
        <w:t xml:space="preserve"> thru July 10th). Teams that held the rights (had that player under contract before expiration) to that </w:t>
      </w:r>
      <w:r>
        <w:rPr>
          <w:color w:val="FF0000"/>
        </w:rPr>
        <w:t>“Protected Free Agent”</w:t>
      </w:r>
      <w:r>
        <w:t xml:space="preserve"> must outbid the salary offered in free agency by 20% to resign that player and extend the contract to the length desired during a set period of July 11</w:t>
      </w:r>
      <w:r>
        <w:rPr>
          <w:vertAlign w:val="superscript"/>
        </w:rPr>
        <w:t>th</w:t>
      </w:r>
      <w:r>
        <w:t xml:space="preserve">  -</w:t>
      </w:r>
      <w:r>
        <w:rPr>
          <w:vertAlign w:val="superscript"/>
        </w:rPr>
        <w:t xml:space="preserve"> </w:t>
      </w:r>
      <w:r>
        <w:t xml:space="preserve"> July 21</w:t>
      </w:r>
      <w:r>
        <w:rPr>
          <w:vertAlign w:val="superscript"/>
        </w:rPr>
        <w:t>st</w:t>
      </w:r>
      <w:r>
        <w:t>. I will contact everyone to notify them of the contracts offered to that player to allow the counter offer by July 21</w:t>
      </w:r>
      <w:r>
        <w:rPr>
          <w:vertAlign w:val="superscript"/>
        </w:rPr>
        <w:t>st</w:t>
      </w:r>
      <w:r>
        <w:t xml:space="preserve">.  If that team does not wish to outbid the waiver wire offer, then the player will officially go to the highest bidding team through blind bidding (waiver wire). Remember that this is where blind bidding may increase a player’s salary and or contract status.   </w:t>
      </w:r>
    </w:p>
    <w:p w14:paraId="1B6CE4BA" w14:textId="77777777" w:rsidR="008A44B8" w:rsidRDefault="0017610D">
      <w:pPr>
        <w:spacing w:after="294"/>
        <w:ind w:left="10" w:right="311"/>
      </w:pPr>
      <w:r>
        <w:rPr>
          <w:color w:val="0000FF"/>
          <w:u w:val="single" w:color="0000FF"/>
        </w:rPr>
        <w:t>Unprotected Free Agent</w:t>
      </w:r>
      <w:r>
        <w:rPr>
          <w:color w:val="0000FF"/>
        </w:rPr>
        <w:t xml:space="preserve"> :</w:t>
      </w:r>
      <w:r>
        <w:t xml:space="preserve"> Any unprotected players (free agents that were not on any teams roster as of February 28 202</w:t>
      </w:r>
      <w:r w:rsidR="00C30BB4">
        <w:t>3</w:t>
      </w:r>
      <w:r>
        <w:t>) may be picked up starting July 22</w:t>
      </w:r>
      <w:r>
        <w:rPr>
          <w:vertAlign w:val="superscript"/>
        </w:rPr>
        <w:t>nd</w:t>
      </w:r>
      <w:r>
        <w:t>.  through the waiver wire. This also includes rookies that were not drafted during our Draft (August 19</w:t>
      </w:r>
      <w:r>
        <w:rPr>
          <w:vertAlign w:val="superscript"/>
        </w:rPr>
        <w:t>th</w:t>
      </w:r>
      <w:r>
        <w:t xml:space="preserve"> 2022 at 7:30 pm) </w:t>
      </w:r>
    </w:p>
    <w:p w14:paraId="3B8F6B78" w14:textId="77777777" w:rsidR="008A44B8" w:rsidRDefault="0017610D">
      <w:pPr>
        <w:spacing w:after="272" w:line="250" w:lineRule="auto"/>
        <w:ind w:left="-5" w:right="223"/>
      </w:pPr>
      <w:r>
        <w:rPr>
          <w:color w:val="0000FF"/>
          <w:u w:val="single" w:color="0000FF"/>
        </w:rPr>
        <w:t>The Franchise Tag</w:t>
      </w:r>
      <w:r>
        <w:rPr>
          <w:color w:val="0000FF"/>
        </w:rPr>
        <w:t xml:space="preserve"> :</w:t>
      </w:r>
      <w:r>
        <w:rPr>
          <w:color w:val="FF0000"/>
        </w:rPr>
        <w:t xml:space="preserve"> This tag can be used on 1 player on your roster who's contract is also about to expire. That player will only be signed for one year at the salary posted in the </w:t>
      </w:r>
      <w:r>
        <w:rPr>
          <w:color w:val="FF0000"/>
        </w:rPr>
        <w:lastRenderedPageBreak/>
        <w:t xml:space="preserve">notes column but doing this will subtract $100 from your teams salary cap for the 2015 season. This is the “ONLY CAVEAT” (Buyer Beware) to this option. You are not obligated to use the Franchise Tag. This is an option for each team. Some owners may not find the Franchise Tag useful. This is entirely up to the team owner's discretion. </w:t>
      </w:r>
    </w:p>
    <w:p w14:paraId="081AA168" w14:textId="77777777" w:rsidR="008A44B8" w:rsidRDefault="0017610D">
      <w:pPr>
        <w:spacing w:after="268"/>
        <w:ind w:left="10" w:right="311"/>
      </w:pPr>
      <w:r>
        <w:t xml:space="preserve">I hope this has cleared up the free agency signing rules. </w:t>
      </w:r>
    </w:p>
    <w:p w14:paraId="00AEB8D9" w14:textId="77777777" w:rsidR="008A44B8" w:rsidRDefault="0017610D">
      <w:pPr>
        <w:pStyle w:val="Heading1"/>
      </w:pPr>
      <w:r>
        <w:rPr>
          <w:u w:val="single" w:color="0000FF"/>
        </w:rPr>
        <w:t>Contracts</w:t>
      </w:r>
      <w:r>
        <w:t xml:space="preserve"> : (Rookie (2 years),Veteran 3-7 years)</w:t>
      </w:r>
      <w:r>
        <w:rPr>
          <w:color w:val="000000"/>
        </w:rPr>
        <w:t xml:space="preserve"> </w:t>
      </w:r>
    </w:p>
    <w:p w14:paraId="49F61ACC" w14:textId="77777777" w:rsidR="008A44B8" w:rsidRDefault="0017610D">
      <w:pPr>
        <w:ind w:left="929" w:right="311" w:hanging="360"/>
      </w:pPr>
      <w:r>
        <w:rPr>
          <w:color w:val="CC0000"/>
        </w:rPr>
        <w:t xml:space="preserve">Rookies </w:t>
      </w:r>
      <w:r>
        <w:rPr>
          <w:color w:val="00B050"/>
        </w:rPr>
        <w:t>($100)</w:t>
      </w:r>
      <w:r>
        <w:rPr>
          <w:color w:val="CC0000"/>
        </w:rPr>
        <w:t xml:space="preserve"> will be signed to 2 year contracts automatically after the rookie draft only.</w:t>
      </w:r>
      <w:r>
        <w:t xml:space="preserve"> Rookies will be “Protected Free Agents” after their </w:t>
      </w:r>
      <w:r>
        <w:rPr>
          <w:color w:val="0000FF"/>
        </w:rPr>
        <w:t>2</w:t>
      </w:r>
      <w:r>
        <w:t xml:space="preserve"> year contracts expire weather they are drafted or signed as free agents during their rookie season. </w:t>
      </w:r>
    </w:p>
    <w:p w14:paraId="016EE645" w14:textId="77777777" w:rsidR="008A44B8" w:rsidRDefault="0017610D">
      <w:pPr>
        <w:spacing w:after="287"/>
        <w:ind w:left="954" w:right="311"/>
      </w:pPr>
      <w:r>
        <w:t>Teams who owned the rights to the rookie will still have the last say on if they wish to sign these players to a long term contract based on end of season salary resulting on the previous season’s performance and ranking at their respective position(s).This will take place after March 1</w:t>
      </w:r>
      <w:r>
        <w:rPr>
          <w:vertAlign w:val="superscript"/>
        </w:rPr>
        <w:t>st</w:t>
      </w:r>
      <w:r>
        <w:t xml:space="preserve">.                                                                 </w:t>
      </w:r>
    </w:p>
    <w:p w14:paraId="1684A210" w14:textId="77777777" w:rsidR="008A44B8" w:rsidRDefault="0017610D">
      <w:pPr>
        <w:pStyle w:val="Heading2"/>
        <w:spacing w:after="271" w:line="249" w:lineRule="auto"/>
        <w:ind w:left="929" w:right="304" w:hanging="360"/>
      </w:pPr>
      <w:r>
        <w:rPr>
          <w:color w:val="C00000"/>
        </w:rPr>
        <w:t xml:space="preserve">    1 year = Franchise Tag (Current rated salary). $100 cap space removed from team salary cap for the entire season ($</w:t>
      </w:r>
      <w:r w:rsidR="00E402A3">
        <w:rPr>
          <w:color w:val="C00000"/>
        </w:rPr>
        <w:t>40</w:t>
      </w:r>
      <w:r>
        <w:rPr>
          <w:color w:val="C00000"/>
        </w:rPr>
        <w:t>00 - $100 = $3</w:t>
      </w:r>
      <w:r w:rsidR="00E402A3">
        <w:rPr>
          <w:color w:val="C00000"/>
        </w:rPr>
        <w:t>9</w:t>
      </w:r>
      <w:r>
        <w:rPr>
          <w:color w:val="C00000"/>
        </w:rPr>
        <w:t xml:space="preserve">00) </w:t>
      </w:r>
    </w:p>
    <w:p w14:paraId="7949EDBE" w14:textId="77777777" w:rsidR="008A44B8" w:rsidRDefault="0017610D">
      <w:pPr>
        <w:numPr>
          <w:ilvl w:val="0"/>
          <w:numId w:val="3"/>
        </w:numPr>
        <w:spacing w:after="271"/>
        <w:ind w:right="304" w:hanging="188"/>
      </w:pPr>
      <w:r>
        <w:rPr>
          <w:color w:val="0000FF"/>
        </w:rPr>
        <w:t xml:space="preserve">years = Rookies only. </w:t>
      </w:r>
      <w:r>
        <w:t xml:space="preserve">All rookies are automatically assigned to 2 year contracts weather they are drafted or signed as un-drafted free agents during the season, as well as any free agent signed during the season. </w:t>
      </w:r>
      <w:r>
        <w:rPr>
          <w:color w:val="FF0000"/>
        </w:rPr>
        <w:t>(Default Rookie</w:t>
      </w:r>
      <w:r>
        <w:t xml:space="preserve"> </w:t>
      </w:r>
      <w:r>
        <w:rPr>
          <w:color w:val="FF0000"/>
        </w:rPr>
        <w:t>Contract Length)</w:t>
      </w:r>
      <w:r>
        <w:rPr>
          <w:color w:val="0000FF"/>
        </w:rPr>
        <w:t xml:space="preserve"> </w:t>
      </w:r>
    </w:p>
    <w:p w14:paraId="243284A1" w14:textId="77777777" w:rsidR="008A44B8" w:rsidRDefault="0017610D">
      <w:pPr>
        <w:numPr>
          <w:ilvl w:val="0"/>
          <w:numId w:val="3"/>
        </w:numPr>
        <w:spacing w:after="271"/>
        <w:ind w:right="304" w:hanging="188"/>
      </w:pPr>
      <w:r>
        <w:rPr>
          <w:color w:val="C00000"/>
        </w:rPr>
        <w:t>years = 0% increase over base salary (Default Veteran Contract Length)</w:t>
      </w:r>
      <w:r>
        <w:rPr>
          <w:color w:val="CC0000"/>
        </w:rPr>
        <w:t xml:space="preserve">          All veteran players will be signed for a </w:t>
      </w:r>
      <w:r>
        <w:rPr>
          <w:color w:val="CC0000"/>
          <w:u w:val="single" w:color="CC0000"/>
        </w:rPr>
        <w:t xml:space="preserve">minimum contract length of </w:t>
      </w:r>
      <w:r>
        <w:rPr>
          <w:color w:val="0000FF"/>
          <w:u w:val="single" w:color="CC0000"/>
        </w:rPr>
        <w:t xml:space="preserve">3 </w:t>
      </w:r>
      <w:r>
        <w:rPr>
          <w:color w:val="CC0000"/>
          <w:u w:val="single" w:color="CC0000"/>
        </w:rPr>
        <w:t>years</w:t>
      </w:r>
      <w:r>
        <w:rPr>
          <w:color w:val="CC0000"/>
        </w:rPr>
        <w:t xml:space="preserve">      (</w:t>
      </w:r>
      <w:r>
        <w:rPr>
          <w:color w:val="0000FF"/>
        </w:rPr>
        <w:t>Unless Franchise Tagged</w:t>
      </w:r>
      <w:r>
        <w:rPr>
          <w:color w:val="CC0000"/>
        </w:rPr>
        <w:t xml:space="preserve">). </w:t>
      </w:r>
    </w:p>
    <w:p w14:paraId="4116D441" w14:textId="77777777" w:rsidR="008A44B8" w:rsidRDefault="0017610D">
      <w:pPr>
        <w:numPr>
          <w:ilvl w:val="0"/>
          <w:numId w:val="3"/>
        </w:numPr>
        <w:spacing w:after="271"/>
        <w:ind w:right="304" w:hanging="188"/>
      </w:pPr>
      <w:r>
        <w:rPr>
          <w:color w:val="C00000"/>
        </w:rPr>
        <w:t xml:space="preserve">years = 10% increase over base salary </w:t>
      </w:r>
    </w:p>
    <w:p w14:paraId="23D98B32" w14:textId="77777777" w:rsidR="008A44B8" w:rsidRDefault="0017610D">
      <w:pPr>
        <w:numPr>
          <w:ilvl w:val="0"/>
          <w:numId w:val="3"/>
        </w:numPr>
        <w:spacing w:after="271"/>
        <w:ind w:right="304" w:hanging="188"/>
      </w:pPr>
      <w:r>
        <w:rPr>
          <w:color w:val="C00000"/>
        </w:rPr>
        <w:t xml:space="preserve">years = 15% increase over base salary </w:t>
      </w:r>
    </w:p>
    <w:p w14:paraId="6BBDBEE0" w14:textId="77777777" w:rsidR="008A44B8" w:rsidRDefault="0017610D">
      <w:pPr>
        <w:numPr>
          <w:ilvl w:val="0"/>
          <w:numId w:val="3"/>
        </w:numPr>
        <w:spacing w:after="271"/>
        <w:ind w:right="304" w:hanging="188"/>
      </w:pPr>
      <w:r>
        <w:rPr>
          <w:color w:val="C00000"/>
        </w:rPr>
        <w:t xml:space="preserve">years = 20% increase over base salary </w:t>
      </w:r>
    </w:p>
    <w:p w14:paraId="69507CAD" w14:textId="77777777" w:rsidR="008A44B8" w:rsidRDefault="0017610D">
      <w:pPr>
        <w:pStyle w:val="Heading2"/>
        <w:spacing w:after="271" w:line="249" w:lineRule="auto"/>
        <w:ind w:left="579" w:right="304"/>
      </w:pPr>
      <w:r>
        <w:rPr>
          <w:color w:val="C00000"/>
        </w:rPr>
        <w:t xml:space="preserve">7 years = 25% increase over base salary </w:t>
      </w:r>
    </w:p>
    <w:p w14:paraId="4FCBE8DD" w14:textId="77777777" w:rsidR="008A44B8" w:rsidRDefault="0017610D">
      <w:pPr>
        <w:spacing w:after="279" w:line="244" w:lineRule="auto"/>
        <w:ind w:left="944" w:hanging="360"/>
      </w:pPr>
      <w:r>
        <w:rPr>
          <w:color w:val="CC0000"/>
        </w:rPr>
        <w:t>An automatic 5% salary increase will take place each year after March 1st while a player is signed by a team and on the team’s roster.</w:t>
      </w:r>
      <w:r>
        <w:t xml:space="preserve">  </w:t>
      </w:r>
    </w:p>
    <w:p w14:paraId="5CB15554" w14:textId="77777777" w:rsidR="008A44B8" w:rsidRDefault="0017610D">
      <w:pPr>
        <w:spacing w:after="286"/>
        <w:ind w:left="579" w:right="311"/>
      </w:pPr>
      <w:r>
        <w:t xml:space="preserve">Eventually RT Sports will probably allow each team to input their own contracts. Right now it is all done through the </w:t>
      </w:r>
      <w:r>
        <w:rPr>
          <w:u w:val="single" w:color="000000"/>
        </w:rPr>
        <w:t xml:space="preserve">commissioner </w:t>
      </w:r>
      <w:r>
        <w:t xml:space="preserve">only.  </w:t>
      </w:r>
    </w:p>
    <w:p w14:paraId="1A2358B3" w14:textId="77777777" w:rsidR="008A44B8" w:rsidRDefault="0017610D">
      <w:pPr>
        <w:spacing w:after="282"/>
        <w:ind w:left="10" w:right="311"/>
      </w:pPr>
      <w:r>
        <w:rPr>
          <w:color w:val="0000FF"/>
        </w:rPr>
        <w:t>March 1</w:t>
      </w:r>
      <w:r>
        <w:rPr>
          <w:color w:val="0000FF"/>
          <w:vertAlign w:val="superscript"/>
        </w:rPr>
        <w:t>st</w:t>
      </w:r>
      <w:r>
        <w:t xml:space="preserve"> </w:t>
      </w:r>
      <w:r>
        <w:rPr>
          <w:color w:val="0000FF"/>
        </w:rPr>
        <w:t>–  July 31</w:t>
      </w:r>
      <w:r>
        <w:rPr>
          <w:color w:val="0000FF"/>
          <w:vertAlign w:val="superscript"/>
        </w:rPr>
        <w:t>st</w:t>
      </w:r>
      <w:r>
        <w:rPr>
          <w:color w:val="0000FF"/>
        </w:rPr>
        <w:t xml:space="preserve">   (Off Season) -</w:t>
      </w:r>
      <w:r>
        <w:t xml:space="preserve"> All players on teams that have contracts that have expired become protected free agents and are dropped from their respective teams. Any unprotected players (free agents that were not on any team’s roster as of February 28 20</w:t>
      </w:r>
      <w:r w:rsidR="0024490E">
        <w:t>23</w:t>
      </w:r>
      <w:r>
        <w:t>) may be picked up after August 6</w:t>
      </w:r>
      <w:r>
        <w:rPr>
          <w:vertAlign w:val="superscript"/>
        </w:rPr>
        <w:t>th</w:t>
      </w:r>
      <w:r>
        <w:t xml:space="preserve"> through the waiver wire. </w:t>
      </w:r>
    </w:p>
    <w:p w14:paraId="590E950E" w14:textId="77777777" w:rsidR="008A44B8" w:rsidRDefault="0017610D">
      <w:pPr>
        <w:spacing w:after="288"/>
        <w:ind w:left="10" w:right="311"/>
      </w:pPr>
      <w:r>
        <w:lastRenderedPageBreak/>
        <w:t xml:space="preserve">Once a team has been granted a player it is the </w:t>
      </w:r>
      <w:r>
        <w:rPr>
          <w:u w:val="single" w:color="000000"/>
        </w:rPr>
        <w:t>team owner’s</w:t>
      </w:r>
      <w:r>
        <w:t xml:space="preserve"> responsibility to contact me with contract info immediately. Once that player is officially signed, the owner must notify me of the length of the contract they wish to grant this player. If I am not contacted or notified by e-mail, the contract will be deemed 3 years by default.  Be careful when choosing contract lengths as all contracts are final. </w:t>
      </w:r>
    </w:p>
    <w:p w14:paraId="1F79259C" w14:textId="77777777" w:rsidR="008A44B8" w:rsidRDefault="0017610D">
      <w:pPr>
        <w:spacing w:after="31"/>
        <w:ind w:left="10" w:right="311"/>
      </w:pPr>
      <w:r>
        <w:rPr>
          <w:color w:val="0000FF"/>
        </w:rPr>
        <w:t>August</w:t>
      </w:r>
      <w:r w:rsidR="008833EE">
        <w:rPr>
          <w:color w:val="0000FF"/>
        </w:rPr>
        <w:t xml:space="preserve"> 1</w:t>
      </w:r>
      <w:r w:rsidR="008833EE">
        <w:rPr>
          <w:color w:val="0000FF"/>
          <w:vertAlign w:val="superscript"/>
        </w:rPr>
        <w:t>st</w:t>
      </w:r>
      <w:r>
        <w:rPr>
          <w:color w:val="0000FF"/>
        </w:rPr>
        <w:t xml:space="preserve">  : Draft. </w:t>
      </w:r>
      <w:r>
        <w:t xml:space="preserve"> All teams must cut their rosters down to the allowable roster requirements based on the number of draft picks in the“ Draft” (usually </w:t>
      </w:r>
      <w:r w:rsidR="00047FE8">
        <w:t>27</w:t>
      </w:r>
      <w:r>
        <w:t xml:space="preserve"> players) before the “Rookie Draft” in May and be below the $</w:t>
      </w:r>
      <w:r w:rsidR="00FD4DAE">
        <w:t>40</w:t>
      </w:r>
      <w:r>
        <w:t xml:space="preserve">00 team salary cap (usually $3200 to compensate for the usual 2 rookie players). If an owner is unable to attend the online draft I would recommend a few things. Set your pick to auto-pick after setting up your teams draft preferences. </w:t>
      </w:r>
    </w:p>
    <w:p w14:paraId="05A49E41" w14:textId="77777777" w:rsidR="008A44B8" w:rsidRDefault="0017610D">
      <w:pPr>
        <w:spacing w:after="219" w:line="259" w:lineRule="auto"/>
        <w:ind w:left="0" w:firstLine="0"/>
      </w:pPr>
      <w:r>
        <w:rPr>
          <w:color w:val="0000FF"/>
          <w:u w:val="single" w:color="0000FF"/>
        </w:rPr>
        <w:t>Injured Reserve</w:t>
      </w:r>
      <w:r>
        <w:t xml:space="preserve"> : </w:t>
      </w:r>
    </w:p>
    <w:p w14:paraId="1757C928" w14:textId="77777777" w:rsidR="008A44B8" w:rsidRDefault="0017610D">
      <w:pPr>
        <w:spacing w:after="224"/>
        <w:ind w:left="10" w:right="311"/>
      </w:pPr>
      <w:r>
        <w:t xml:space="preserve">Owners may place their own players on injured reserve. A player can be put on I.R. with a status of </w:t>
      </w:r>
      <w:r w:rsidR="00533F4F">
        <w:rPr>
          <w:color w:val="FF0000"/>
        </w:rPr>
        <w:t>O,D</w:t>
      </w:r>
      <w:r>
        <w:t xml:space="preserve">, </w:t>
      </w:r>
      <w:r>
        <w:rPr>
          <w:color w:val="FF0000"/>
        </w:rPr>
        <w:t>X</w:t>
      </w:r>
      <w:r>
        <w:t xml:space="preserve">, or worse. Players on I/R </w:t>
      </w:r>
      <w:r>
        <w:rPr>
          <w:color w:val="FF0000"/>
        </w:rPr>
        <w:t>DO</w:t>
      </w:r>
      <w:r>
        <w:t xml:space="preserve"> </w:t>
      </w:r>
      <w:r>
        <w:rPr>
          <w:color w:val="FF0000"/>
        </w:rPr>
        <w:t>NOT</w:t>
      </w:r>
      <w:r>
        <w:t xml:space="preserve"> count against the team’s salary cap. Once a player has been removed from these statuses, they must be activated right away and that team’s roster must be at full capacity (34 active) and be under the salary cap.   </w:t>
      </w:r>
    </w:p>
    <w:p w14:paraId="1DCCB716" w14:textId="77777777" w:rsidR="008A44B8" w:rsidRDefault="0017610D">
      <w:pPr>
        <w:spacing w:after="215" w:line="259" w:lineRule="auto"/>
        <w:ind w:left="0" w:firstLine="0"/>
      </w:pPr>
      <w:r>
        <w:rPr>
          <w:color w:val="002060"/>
        </w:rPr>
        <w:t xml:space="preserve">Taxi Squad :  </w:t>
      </w:r>
    </w:p>
    <w:p w14:paraId="51987945" w14:textId="77777777" w:rsidR="008A44B8" w:rsidRDefault="0017610D">
      <w:pPr>
        <w:spacing w:after="228"/>
        <w:ind w:left="10" w:right="311"/>
      </w:pPr>
      <w:r>
        <w:t xml:space="preserve">Up to 3 individual rookie players may be assigned to your taxi squad. </w:t>
      </w:r>
    </w:p>
    <w:p w14:paraId="61712155" w14:textId="77777777" w:rsidR="008A44B8" w:rsidRDefault="0017610D">
      <w:pPr>
        <w:spacing w:after="299" w:line="259" w:lineRule="auto"/>
        <w:ind w:left="-5"/>
      </w:pPr>
      <w:r>
        <w:rPr>
          <w:color w:val="FF0000"/>
          <w:u w:val="single" w:color="FF0000"/>
        </w:rPr>
        <w:t>Owner Privileges</w:t>
      </w:r>
      <w:r>
        <w:rPr>
          <w:color w:val="FF0000"/>
        </w:rPr>
        <w:t xml:space="preserve"> : </w:t>
      </w:r>
    </w:p>
    <w:p w14:paraId="4C18AED7" w14:textId="77777777" w:rsidR="008A44B8" w:rsidRDefault="0017610D">
      <w:pPr>
        <w:spacing w:after="271"/>
        <w:ind w:left="10" w:right="311"/>
      </w:pPr>
      <w:r>
        <w:t xml:space="preserve">Owners may change their own starting lineup each week during the time specified by the commissioner. </w:t>
      </w:r>
      <w:r>
        <w:rPr>
          <w:b w:val="0"/>
          <w:sz w:val="17"/>
        </w:rPr>
        <w:t xml:space="preserve"> </w:t>
      </w:r>
    </w:p>
    <w:p w14:paraId="69F85CB3" w14:textId="77777777" w:rsidR="008A44B8" w:rsidRDefault="0017610D">
      <w:pPr>
        <w:spacing w:after="270"/>
        <w:ind w:left="10" w:right="311"/>
      </w:pPr>
      <w:r>
        <w:t>Team owners may acquire free agents via the add/drop process only after the weekly waiver /blind bidding has  ended (Tuesday-Thursday). Fridays will mark the beginning of each week for this process.</w:t>
      </w:r>
      <w:r>
        <w:rPr>
          <w:b w:val="0"/>
          <w:sz w:val="17"/>
        </w:rPr>
        <w:t xml:space="preserve"> </w:t>
      </w:r>
    </w:p>
    <w:p w14:paraId="78091CC2" w14:textId="77777777" w:rsidR="008A44B8" w:rsidRDefault="0017610D">
      <w:pPr>
        <w:spacing w:after="269"/>
        <w:ind w:left="10" w:right="311"/>
      </w:pPr>
      <w:r>
        <w:t xml:space="preserve">Player's salary will be reset to default when released.  </w:t>
      </w:r>
    </w:p>
    <w:p w14:paraId="10A14799" w14:textId="77777777" w:rsidR="008A44B8" w:rsidRDefault="0017610D">
      <w:pPr>
        <w:spacing w:after="261" w:line="259" w:lineRule="auto"/>
        <w:ind w:left="-5"/>
      </w:pPr>
      <w:r>
        <w:rPr>
          <w:color w:val="FF0000"/>
          <w:u w:val="single" w:color="FF0000"/>
        </w:rPr>
        <w:t>SCORING RULES :</w:t>
      </w:r>
      <w:r>
        <w:rPr>
          <w:b w:val="0"/>
          <w:color w:val="FF0000"/>
        </w:rPr>
        <w:t xml:space="preserve"> </w:t>
      </w:r>
    </w:p>
    <w:p w14:paraId="16447BA5" w14:textId="77777777" w:rsidR="008A44B8" w:rsidRDefault="0017610D">
      <w:pPr>
        <w:ind w:left="10"/>
      </w:pPr>
      <w:r>
        <w:rPr>
          <w:sz w:val="17"/>
          <w:u w:val="single" w:color="000000"/>
        </w:rPr>
        <w:t xml:space="preserve"> </w:t>
      </w:r>
      <w:r>
        <w:t>Remember that final scores are not considered official final scores until Thursday evenings.</w:t>
      </w:r>
      <w:r>
        <w:rPr>
          <w:sz w:val="17"/>
        </w:rPr>
        <w:t xml:space="preserve"> </w:t>
      </w:r>
      <w:r>
        <w:rPr>
          <w:b w:val="0"/>
          <w:sz w:val="17"/>
        </w:rPr>
        <w:t xml:space="preserve"> </w:t>
      </w:r>
    </w:p>
    <w:p w14:paraId="5C483238" w14:textId="77777777" w:rsidR="008A44B8" w:rsidRDefault="0017610D">
      <w:pPr>
        <w:spacing w:after="0" w:line="259" w:lineRule="auto"/>
        <w:ind w:left="0" w:firstLine="0"/>
      </w:pPr>
      <w:r>
        <w:rPr>
          <w:color w:val="CC0000"/>
        </w:rPr>
        <w:t xml:space="preserve"> </w:t>
      </w:r>
    </w:p>
    <w:p w14:paraId="58BB80E8" w14:textId="77777777" w:rsidR="008A44B8" w:rsidRDefault="0017610D">
      <w:pPr>
        <w:pStyle w:val="Heading2"/>
        <w:ind w:left="-5" w:right="223"/>
      </w:pPr>
      <w:r>
        <w:t xml:space="preserve">Season </w:t>
      </w:r>
    </w:p>
    <w:p w14:paraId="2C4D3A12" w14:textId="77777777" w:rsidR="008A44B8" w:rsidRDefault="0017610D">
      <w:pPr>
        <w:numPr>
          <w:ilvl w:val="0"/>
          <w:numId w:val="4"/>
        </w:numPr>
        <w:ind w:right="311" w:hanging="136"/>
      </w:pPr>
      <w:r>
        <w:t xml:space="preserve">Play begins in NFL Week 1.  </w:t>
      </w:r>
    </w:p>
    <w:p w14:paraId="29B98CB2" w14:textId="77777777" w:rsidR="008A44B8" w:rsidRDefault="0017610D">
      <w:pPr>
        <w:numPr>
          <w:ilvl w:val="0"/>
          <w:numId w:val="4"/>
        </w:numPr>
        <w:ind w:right="311" w:hanging="136"/>
      </w:pPr>
      <w:r>
        <w:t xml:space="preserve">Regular season lasts through NFL Week 14.  </w:t>
      </w:r>
    </w:p>
    <w:p w14:paraId="4E575F6E" w14:textId="77777777" w:rsidR="008A44B8" w:rsidRDefault="0017610D">
      <w:pPr>
        <w:numPr>
          <w:ilvl w:val="0"/>
          <w:numId w:val="4"/>
        </w:numPr>
        <w:ind w:right="311" w:hanging="136"/>
      </w:pPr>
      <w:r>
        <w:t xml:space="preserve">Post season begins in NFL Week 15.  </w:t>
      </w:r>
    </w:p>
    <w:p w14:paraId="08F4E5D7" w14:textId="77777777" w:rsidR="008A44B8" w:rsidRDefault="0017610D">
      <w:pPr>
        <w:numPr>
          <w:ilvl w:val="0"/>
          <w:numId w:val="4"/>
        </w:numPr>
        <w:ind w:right="311" w:hanging="136"/>
      </w:pPr>
      <w:r>
        <w:t>Post season lasts through NFL Week 1</w:t>
      </w:r>
      <w:r w:rsidR="00177414">
        <w:t>8</w:t>
      </w:r>
      <w:r>
        <w:t xml:space="preserve">.  </w:t>
      </w:r>
    </w:p>
    <w:p w14:paraId="36222BA5" w14:textId="77777777" w:rsidR="008A44B8" w:rsidRDefault="0017610D">
      <w:pPr>
        <w:numPr>
          <w:ilvl w:val="0"/>
          <w:numId w:val="4"/>
        </w:numPr>
        <w:spacing w:after="258"/>
        <w:ind w:right="311" w:hanging="136"/>
      </w:pPr>
      <w:r>
        <w:t xml:space="preserve">League Standings: Head-to-Head Record  </w:t>
      </w:r>
    </w:p>
    <w:p w14:paraId="57F117CE" w14:textId="77777777" w:rsidR="008A44B8" w:rsidRDefault="0017610D">
      <w:pPr>
        <w:pStyle w:val="Heading2"/>
        <w:ind w:left="-5" w:right="223"/>
      </w:pPr>
      <w:r>
        <w:lastRenderedPageBreak/>
        <w:t xml:space="preserve">Special Rules </w:t>
      </w:r>
    </w:p>
    <w:p w14:paraId="572B22E2" w14:textId="77777777" w:rsidR="008A44B8" w:rsidRDefault="0017610D">
      <w:pPr>
        <w:numPr>
          <w:ilvl w:val="0"/>
          <w:numId w:val="5"/>
        </w:numPr>
        <w:ind w:right="480" w:hanging="136"/>
      </w:pPr>
      <w:r>
        <w:t xml:space="preserve">One team represents both defensive and special teams units.  </w:t>
      </w:r>
    </w:p>
    <w:p w14:paraId="2CE62B45" w14:textId="77777777" w:rsidR="008A44B8" w:rsidRDefault="008A44B8" w:rsidP="008E60EE">
      <w:pPr>
        <w:ind w:left="569" w:right="480" w:firstLine="0"/>
      </w:pPr>
    </w:p>
    <w:p w14:paraId="1516B083" w14:textId="77777777" w:rsidR="008A44B8" w:rsidRDefault="0017610D">
      <w:pPr>
        <w:spacing w:after="0" w:line="259" w:lineRule="auto"/>
        <w:ind w:left="1665" w:firstLine="0"/>
      </w:pPr>
      <w:r>
        <w:t xml:space="preserve"> </w:t>
      </w:r>
    </w:p>
    <w:p w14:paraId="227E5F25" w14:textId="77777777" w:rsidR="008A44B8" w:rsidRDefault="0017610D">
      <w:pPr>
        <w:spacing w:after="39" w:line="259" w:lineRule="auto"/>
        <w:ind w:left="0" w:firstLine="0"/>
      </w:pPr>
      <w:r>
        <w:rPr>
          <w:color w:val="FF0000"/>
        </w:rPr>
        <w:t xml:space="preserve"> </w:t>
      </w:r>
    </w:p>
    <w:p w14:paraId="6514C1D7" w14:textId="77777777" w:rsidR="008A44B8" w:rsidRDefault="0017610D">
      <w:pPr>
        <w:spacing w:after="39" w:line="259" w:lineRule="auto"/>
        <w:ind w:left="0" w:firstLine="0"/>
      </w:pPr>
      <w:r>
        <w:rPr>
          <w:color w:val="FF0000"/>
        </w:rPr>
        <w:t xml:space="preserve"> </w:t>
      </w:r>
    </w:p>
    <w:p w14:paraId="685D462C" w14:textId="77777777" w:rsidR="008A44B8" w:rsidRDefault="0017610D">
      <w:pPr>
        <w:spacing w:after="43" w:line="259" w:lineRule="auto"/>
        <w:ind w:left="0" w:firstLine="0"/>
      </w:pPr>
      <w:r>
        <w:rPr>
          <w:color w:val="FF0000"/>
        </w:rPr>
        <w:t xml:space="preserve"> </w:t>
      </w:r>
    </w:p>
    <w:p w14:paraId="5D59E37E" w14:textId="77777777" w:rsidR="008A44B8" w:rsidRDefault="0017610D">
      <w:pPr>
        <w:pStyle w:val="Heading2"/>
        <w:spacing w:after="185"/>
        <w:ind w:left="-5" w:right="223"/>
      </w:pPr>
      <w:r>
        <w:t xml:space="preserve">Roster Composition </w:t>
      </w:r>
    </w:p>
    <w:p w14:paraId="5C794CFC" w14:textId="77777777" w:rsidR="008A44B8" w:rsidRDefault="0017610D">
      <w:pPr>
        <w:tabs>
          <w:tab w:val="center" w:pos="2568"/>
          <w:tab w:val="center" w:pos="7431"/>
        </w:tabs>
        <w:spacing w:after="0" w:line="259" w:lineRule="auto"/>
        <w:ind w:left="0" w:firstLine="0"/>
      </w:pPr>
      <w:r>
        <w:rPr>
          <w:rFonts w:ascii="Calibri" w:eastAsia="Calibri" w:hAnsi="Calibri" w:cs="Calibri"/>
          <w:b w:val="0"/>
        </w:rPr>
        <w:tab/>
      </w:r>
      <w:r>
        <w:rPr>
          <w:color w:val="003366"/>
        </w:rPr>
        <w:t>Total players per roster:</w:t>
      </w:r>
      <w:r>
        <w:rPr>
          <w:color w:val="663300"/>
        </w:rPr>
        <w:t xml:space="preserve"> 34 </w:t>
      </w:r>
      <w:r>
        <w:rPr>
          <w:color w:val="663300"/>
        </w:rPr>
        <w:tab/>
      </w:r>
      <w:r>
        <w:rPr>
          <w:color w:val="CC0000"/>
          <w:sz w:val="34"/>
          <w:vertAlign w:val="superscript"/>
        </w:rPr>
        <w:t xml:space="preserve"> </w:t>
      </w:r>
    </w:p>
    <w:p w14:paraId="348B552F" w14:textId="77777777" w:rsidR="008A44B8" w:rsidRDefault="0017610D">
      <w:pPr>
        <w:spacing w:after="0" w:line="259" w:lineRule="auto"/>
        <w:ind w:left="1080"/>
      </w:pPr>
      <w:r>
        <w:rPr>
          <w:color w:val="003366"/>
        </w:rPr>
        <w:t>Maximum players on I/R:</w:t>
      </w:r>
      <w:r>
        <w:rPr>
          <w:color w:val="663300"/>
        </w:rPr>
        <w:t xml:space="preserve"> 20 </w:t>
      </w:r>
    </w:p>
    <w:p w14:paraId="604FCCA8" w14:textId="77777777" w:rsidR="008A44B8" w:rsidRDefault="0017610D">
      <w:pPr>
        <w:tabs>
          <w:tab w:val="center" w:pos="4611"/>
        </w:tabs>
        <w:spacing w:after="0" w:line="259" w:lineRule="auto"/>
        <w:ind w:left="-15" w:firstLine="0"/>
      </w:pPr>
      <w:r>
        <w:rPr>
          <w:sz w:val="2"/>
        </w:rPr>
        <w:t xml:space="preserve"> </w:t>
      </w:r>
      <w:r>
        <w:rPr>
          <w:sz w:val="2"/>
        </w:rPr>
        <w:tab/>
      </w:r>
      <w:r>
        <w:rPr>
          <w:color w:val="003366"/>
        </w:rPr>
        <w:t>I/R restrictions:</w:t>
      </w:r>
      <w:r>
        <w:rPr>
          <w:color w:val="663300"/>
        </w:rPr>
        <w:t xml:space="preserve"> Player must be Out (</w:t>
      </w:r>
      <w:r w:rsidR="00F67BD1">
        <w:rPr>
          <w:color w:val="663300"/>
        </w:rPr>
        <w:t>D,O</w:t>
      </w:r>
      <w:r w:rsidR="00CC1C04">
        <w:rPr>
          <w:color w:val="FF0000"/>
        </w:rPr>
        <w:t xml:space="preserve"> or X</w:t>
      </w:r>
      <w:r>
        <w:rPr>
          <w:color w:val="663300"/>
        </w:rPr>
        <w:t xml:space="preserve">) or worse. </w:t>
      </w:r>
    </w:p>
    <w:p w14:paraId="706B280A" w14:textId="77777777" w:rsidR="008A44B8" w:rsidRDefault="0017610D">
      <w:pPr>
        <w:tabs>
          <w:tab w:val="center" w:pos="1727"/>
          <w:tab w:val="center" w:pos="4823"/>
        </w:tabs>
        <w:spacing w:after="160" w:line="259" w:lineRule="auto"/>
        <w:ind w:left="0" w:firstLine="0"/>
      </w:pPr>
      <w:r>
        <w:rPr>
          <w:rFonts w:ascii="Calibri" w:eastAsia="Calibri" w:hAnsi="Calibri" w:cs="Calibri"/>
          <w:b w:val="0"/>
        </w:rPr>
        <w:tab/>
      </w:r>
      <w:r>
        <w:rPr>
          <w:color w:val="003366"/>
          <w:u w:val="single" w:color="003366"/>
        </w:rPr>
        <w:t>Position</w:t>
      </w:r>
      <w:r>
        <w:rPr>
          <w:color w:val="003366"/>
        </w:rPr>
        <w:t xml:space="preserve"> </w:t>
      </w:r>
      <w:r>
        <w:rPr>
          <w:color w:val="003366"/>
        </w:rPr>
        <w:tab/>
      </w:r>
      <w:r>
        <w:rPr>
          <w:color w:val="003366"/>
          <w:u w:val="single" w:color="003366"/>
        </w:rPr>
        <w:t>Minimum</w:t>
      </w:r>
      <w:r>
        <w:rPr>
          <w:color w:val="003366"/>
        </w:rPr>
        <w:t xml:space="preserve"> </w:t>
      </w:r>
      <w:r>
        <w:rPr>
          <w:color w:val="003366"/>
          <w:u w:val="single" w:color="003366"/>
        </w:rPr>
        <w:t>Maximum</w:t>
      </w:r>
      <w:r>
        <w:rPr>
          <w:color w:val="003366"/>
        </w:rPr>
        <w:t xml:space="preserve"> </w:t>
      </w:r>
    </w:p>
    <w:p w14:paraId="59EBEDC2" w14:textId="77777777" w:rsidR="008A44B8" w:rsidRDefault="0017610D">
      <w:pPr>
        <w:tabs>
          <w:tab w:val="center" w:pos="1941"/>
          <w:tab w:val="center" w:pos="4231"/>
          <w:tab w:val="center" w:pos="5387"/>
        </w:tabs>
        <w:spacing w:after="160" w:line="259" w:lineRule="auto"/>
        <w:ind w:left="0" w:firstLine="0"/>
      </w:pPr>
      <w:r>
        <w:rPr>
          <w:rFonts w:ascii="Calibri" w:eastAsia="Calibri" w:hAnsi="Calibri" w:cs="Calibri"/>
          <w:b w:val="0"/>
        </w:rPr>
        <w:tab/>
      </w:r>
      <w:r>
        <w:rPr>
          <w:color w:val="003366"/>
        </w:rPr>
        <w:t xml:space="preserve">Quarterback </w:t>
      </w:r>
      <w:r>
        <w:rPr>
          <w:color w:val="003366"/>
        </w:rPr>
        <w:tab/>
        <w:t xml:space="preserve">2 </w:t>
      </w:r>
      <w:r>
        <w:rPr>
          <w:color w:val="003366"/>
        </w:rPr>
        <w:tab/>
      </w:r>
      <w:r>
        <w:rPr>
          <w:color w:val="003366"/>
          <w:shd w:val="clear" w:color="auto" w:fill="FFFF00"/>
        </w:rPr>
        <w:t>3</w:t>
      </w:r>
      <w:r>
        <w:rPr>
          <w:color w:val="003366"/>
        </w:rPr>
        <w:t xml:space="preserve"> </w:t>
      </w:r>
    </w:p>
    <w:p w14:paraId="4B0D1B7E" w14:textId="77777777" w:rsidR="008A44B8" w:rsidRDefault="0017610D">
      <w:pPr>
        <w:tabs>
          <w:tab w:val="center" w:pos="2033"/>
          <w:tab w:val="center" w:pos="4231"/>
          <w:tab w:val="center" w:pos="5387"/>
        </w:tabs>
        <w:spacing w:after="160" w:line="259" w:lineRule="auto"/>
        <w:ind w:left="0" w:firstLine="0"/>
      </w:pPr>
      <w:r>
        <w:rPr>
          <w:rFonts w:ascii="Calibri" w:eastAsia="Calibri" w:hAnsi="Calibri" w:cs="Calibri"/>
          <w:b w:val="0"/>
        </w:rPr>
        <w:tab/>
      </w:r>
      <w:r>
        <w:rPr>
          <w:color w:val="003366"/>
        </w:rPr>
        <w:t xml:space="preserve">Running Back </w:t>
      </w:r>
      <w:r>
        <w:rPr>
          <w:color w:val="003366"/>
        </w:rPr>
        <w:tab/>
        <w:t xml:space="preserve">4 </w:t>
      </w:r>
      <w:r>
        <w:rPr>
          <w:color w:val="003366"/>
        </w:rPr>
        <w:tab/>
      </w:r>
      <w:r w:rsidR="00664EF5">
        <w:rPr>
          <w:color w:val="003366"/>
          <w:shd w:val="clear" w:color="auto" w:fill="FFFF00"/>
        </w:rPr>
        <w:t>6</w:t>
      </w:r>
      <w:r>
        <w:rPr>
          <w:color w:val="003366"/>
        </w:rPr>
        <w:t xml:space="preserve"> </w:t>
      </w:r>
    </w:p>
    <w:p w14:paraId="50E49FD1" w14:textId="77777777" w:rsidR="008A44B8" w:rsidRDefault="0017610D">
      <w:pPr>
        <w:tabs>
          <w:tab w:val="center" w:pos="2043"/>
          <w:tab w:val="center" w:pos="4231"/>
          <w:tab w:val="center" w:pos="5387"/>
        </w:tabs>
        <w:spacing w:after="160" w:line="259" w:lineRule="auto"/>
        <w:ind w:left="0" w:firstLine="0"/>
      </w:pPr>
      <w:r>
        <w:rPr>
          <w:rFonts w:ascii="Calibri" w:eastAsia="Calibri" w:hAnsi="Calibri" w:cs="Calibri"/>
          <w:b w:val="0"/>
        </w:rPr>
        <w:tab/>
      </w:r>
      <w:r>
        <w:rPr>
          <w:color w:val="003366"/>
        </w:rPr>
        <w:t xml:space="preserve">Wide Receiver </w:t>
      </w:r>
      <w:r>
        <w:rPr>
          <w:color w:val="003366"/>
        </w:rPr>
        <w:tab/>
        <w:t xml:space="preserve">5 </w:t>
      </w:r>
      <w:r>
        <w:rPr>
          <w:color w:val="003366"/>
        </w:rPr>
        <w:tab/>
      </w:r>
      <w:r w:rsidR="00664EF5">
        <w:rPr>
          <w:color w:val="003366"/>
          <w:shd w:val="clear" w:color="auto" w:fill="FFFF00"/>
        </w:rPr>
        <w:t>9</w:t>
      </w:r>
      <w:r>
        <w:rPr>
          <w:color w:val="003366"/>
        </w:rPr>
        <w:t xml:space="preserve"> </w:t>
      </w:r>
    </w:p>
    <w:p w14:paraId="6DD3F61B" w14:textId="77777777" w:rsidR="008A44B8" w:rsidRDefault="0017610D">
      <w:pPr>
        <w:tabs>
          <w:tab w:val="center" w:pos="1801"/>
          <w:tab w:val="center" w:pos="4231"/>
          <w:tab w:val="center" w:pos="5387"/>
        </w:tabs>
        <w:spacing w:after="160" w:line="259" w:lineRule="auto"/>
        <w:ind w:left="0" w:firstLine="0"/>
      </w:pPr>
      <w:r>
        <w:rPr>
          <w:rFonts w:ascii="Calibri" w:eastAsia="Calibri" w:hAnsi="Calibri" w:cs="Calibri"/>
          <w:b w:val="0"/>
        </w:rPr>
        <w:tab/>
      </w:r>
      <w:r>
        <w:rPr>
          <w:color w:val="003366"/>
        </w:rPr>
        <w:t xml:space="preserve">Tight End </w:t>
      </w:r>
      <w:r>
        <w:rPr>
          <w:color w:val="003366"/>
        </w:rPr>
        <w:tab/>
        <w:t xml:space="preserve">0 </w:t>
      </w:r>
      <w:r>
        <w:rPr>
          <w:color w:val="003366"/>
        </w:rPr>
        <w:tab/>
      </w:r>
      <w:r>
        <w:rPr>
          <w:color w:val="003366"/>
          <w:shd w:val="clear" w:color="auto" w:fill="FFFF00"/>
        </w:rPr>
        <w:t>3</w:t>
      </w:r>
      <w:r>
        <w:rPr>
          <w:color w:val="003366"/>
        </w:rPr>
        <w:t xml:space="preserve"> </w:t>
      </w:r>
    </w:p>
    <w:p w14:paraId="77955A33" w14:textId="77777777" w:rsidR="008A44B8" w:rsidRDefault="0017610D">
      <w:pPr>
        <w:tabs>
          <w:tab w:val="center" w:pos="1631"/>
          <w:tab w:val="center" w:pos="4231"/>
          <w:tab w:val="center" w:pos="5387"/>
        </w:tabs>
        <w:spacing w:after="160" w:line="259" w:lineRule="auto"/>
        <w:ind w:left="0" w:firstLine="0"/>
      </w:pPr>
      <w:r>
        <w:rPr>
          <w:rFonts w:ascii="Calibri" w:eastAsia="Calibri" w:hAnsi="Calibri" w:cs="Calibri"/>
          <w:b w:val="0"/>
        </w:rPr>
        <w:tab/>
      </w:r>
      <w:r>
        <w:rPr>
          <w:color w:val="003366"/>
        </w:rPr>
        <w:t xml:space="preserve">Kicker </w:t>
      </w:r>
      <w:r>
        <w:rPr>
          <w:color w:val="003366"/>
        </w:rPr>
        <w:tab/>
        <w:t xml:space="preserve">2 </w:t>
      </w:r>
      <w:r>
        <w:rPr>
          <w:color w:val="003366"/>
        </w:rPr>
        <w:tab/>
      </w:r>
      <w:r>
        <w:rPr>
          <w:color w:val="003366"/>
          <w:shd w:val="clear" w:color="auto" w:fill="FFFF00"/>
        </w:rPr>
        <w:t>2</w:t>
      </w:r>
      <w:r>
        <w:rPr>
          <w:color w:val="003366"/>
        </w:rPr>
        <w:t xml:space="preserve"> </w:t>
      </w:r>
    </w:p>
    <w:p w14:paraId="37B2420D" w14:textId="77777777" w:rsidR="008A44B8" w:rsidRDefault="0017610D">
      <w:pPr>
        <w:tabs>
          <w:tab w:val="center" w:pos="2455"/>
          <w:tab w:val="center" w:pos="4231"/>
          <w:tab w:val="center" w:pos="5387"/>
        </w:tabs>
        <w:spacing w:after="160" w:line="259" w:lineRule="auto"/>
        <w:ind w:left="0" w:firstLine="0"/>
      </w:pPr>
      <w:r>
        <w:rPr>
          <w:rFonts w:ascii="Calibri" w:eastAsia="Calibri" w:hAnsi="Calibri" w:cs="Calibri"/>
          <w:b w:val="0"/>
        </w:rPr>
        <w:tab/>
      </w:r>
      <w:r>
        <w:rPr>
          <w:color w:val="003366"/>
        </w:rPr>
        <w:t xml:space="preserve">Defense/Special Team </w:t>
      </w:r>
      <w:r>
        <w:rPr>
          <w:color w:val="003366"/>
        </w:rPr>
        <w:tab/>
        <w:t xml:space="preserve">2 </w:t>
      </w:r>
      <w:r>
        <w:rPr>
          <w:color w:val="003366"/>
        </w:rPr>
        <w:tab/>
      </w:r>
      <w:r>
        <w:rPr>
          <w:color w:val="003366"/>
          <w:shd w:val="clear" w:color="auto" w:fill="FFFF00"/>
        </w:rPr>
        <w:t>2</w:t>
      </w:r>
      <w:r>
        <w:rPr>
          <w:color w:val="003366"/>
        </w:rPr>
        <w:t xml:space="preserve"> </w:t>
      </w:r>
    </w:p>
    <w:p w14:paraId="4C9CB960" w14:textId="77777777" w:rsidR="008A44B8" w:rsidRDefault="0017610D">
      <w:pPr>
        <w:tabs>
          <w:tab w:val="center" w:pos="1929"/>
          <w:tab w:val="center" w:pos="4231"/>
          <w:tab w:val="center" w:pos="5387"/>
        </w:tabs>
        <w:spacing w:after="160" w:line="259" w:lineRule="auto"/>
        <w:ind w:left="0" w:firstLine="0"/>
      </w:pPr>
      <w:r>
        <w:rPr>
          <w:rFonts w:ascii="Calibri" w:eastAsia="Calibri" w:hAnsi="Calibri" w:cs="Calibri"/>
          <w:b w:val="0"/>
        </w:rPr>
        <w:tab/>
      </w:r>
      <w:r>
        <w:rPr>
          <w:color w:val="003366"/>
        </w:rPr>
        <w:t xml:space="preserve">Head Coach </w:t>
      </w:r>
      <w:r>
        <w:rPr>
          <w:color w:val="003366"/>
        </w:rPr>
        <w:tab/>
        <w:t xml:space="preserve">2 </w:t>
      </w:r>
      <w:r>
        <w:rPr>
          <w:color w:val="003366"/>
        </w:rPr>
        <w:tab/>
      </w:r>
      <w:r>
        <w:rPr>
          <w:color w:val="003366"/>
          <w:shd w:val="clear" w:color="auto" w:fill="FFFF00"/>
        </w:rPr>
        <w:t>2</w:t>
      </w:r>
      <w:r>
        <w:rPr>
          <w:color w:val="003366"/>
        </w:rPr>
        <w:t xml:space="preserve"> </w:t>
      </w:r>
    </w:p>
    <w:p w14:paraId="33806ABF" w14:textId="77777777" w:rsidR="008A44B8" w:rsidRDefault="0017610D">
      <w:pPr>
        <w:tabs>
          <w:tab w:val="center" w:pos="2067"/>
          <w:tab w:val="center" w:pos="4231"/>
          <w:tab w:val="center" w:pos="5387"/>
        </w:tabs>
        <w:spacing w:after="160" w:line="259" w:lineRule="auto"/>
        <w:ind w:left="0" w:firstLine="0"/>
      </w:pPr>
      <w:r>
        <w:rPr>
          <w:rFonts w:ascii="Calibri" w:eastAsia="Calibri" w:hAnsi="Calibri" w:cs="Calibri"/>
          <w:b w:val="0"/>
        </w:rPr>
        <w:tab/>
      </w:r>
      <w:r>
        <w:rPr>
          <w:color w:val="003366"/>
        </w:rPr>
        <w:t xml:space="preserve">Defensive Line </w:t>
      </w:r>
      <w:r>
        <w:rPr>
          <w:color w:val="003366"/>
        </w:rPr>
        <w:tab/>
        <w:t xml:space="preserve">4 </w:t>
      </w:r>
      <w:r>
        <w:rPr>
          <w:color w:val="003366"/>
        </w:rPr>
        <w:tab/>
      </w:r>
      <w:r w:rsidR="00625C35">
        <w:rPr>
          <w:color w:val="003366"/>
          <w:shd w:val="clear" w:color="auto" w:fill="FFFF00"/>
        </w:rPr>
        <w:t>8</w:t>
      </w:r>
      <w:r>
        <w:rPr>
          <w:color w:val="003366"/>
        </w:rPr>
        <w:t xml:space="preserve"> </w:t>
      </w:r>
    </w:p>
    <w:p w14:paraId="608BF72E" w14:textId="77777777" w:rsidR="008A44B8" w:rsidRDefault="0017610D">
      <w:pPr>
        <w:tabs>
          <w:tab w:val="center" w:pos="1875"/>
          <w:tab w:val="center" w:pos="4231"/>
          <w:tab w:val="center" w:pos="5387"/>
        </w:tabs>
        <w:spacing w:after="160" w:line="259" w:lineRule="auto"/>
        <w:ind w:left="0" w:firstLine="0"/>
      </w:pPr>
      <w:r>
        <w:rPr>
          <w:rFonts w:ascii="Calibri" w:eastAsia="Calibri" w:hAnsi="Calibri" w:cs="Calibri"/>
          <w:b w:val="0"/>
        </w:rPr>
        <w:tab/>
      </w:r>
      <w:r>
        <w:rPr>
          <w:color w:val="003366"/>
        </w:rPr>
        <w:t xml:space="preserve">Linebacker </w:t>
      </w:r>
      <w:r>
        <w:rPr>
          <w:color w:val="003366"/>
        </w:rPr>
        <w:tab/>
      </w:r>
      <w:r w:rsidR="00E7339E">
        <w:rPr>
          <w:color w:val="003366"/>
        </w:rPr>
        <w:t xml:space="preserve">                </w:t>
      </w:r>
      <w:r w:rsidR="005D1175">
        <w:rPr>
          <w:color w:val="003366"/>
        </w:rPr>
        <w:t xml:space="preserve">   </w:t>
      </w:r>
      <w:r w:rsidR="00E7339E">
        <w:rPr>
          <w:color w:val="003366"/>
        </w:rPr>
        <w:t>4</w:t>
      </w:r>
      <w:r w:rsidR="005D1175">
        <w:rPr>
          <w:color w:val="003366"/>
        </w:rPr>
        <w:t xml:space="preserve">          </w:t>
      </w:r>
      <w:r w:rsidR="00E7339E">
        <w:rPr>
          <w:color w:val="003366"/>
        </w:rPr>
        <w:t xml:space="preserve">       </w:t>
      </w:r>
      <w:r w:rsidR="00625C35">
        <w:rPr>
          <w:color w:val="003366"/>
          <w:shd w:val="clear" w:color="auto" w:fill="FFFF00"/>
        </w:rPr>
        <w:t xml:space="preserve">8 </w:t>
      </w:r>
      <w:r>
        <w:rPr>
          <w:color w:val="003366"/>
        </w:rPr>
        <w:t xml:space="preserve"> </w:t>
      </w:r>
    </w:p>
    <w:p w14:paraId="749678B9" w14:textId="77777777" w:rsidR="008A44B8" w:rsidRDefault="0017610D" w:rsidP="00053CE3">
      <w:pPr>
        <w:tabs>
          <w:tab w:val="center" w:pos="2105"/>
          <w:tab w:val="center" w:pos="4231"/>
          <w:tab w:val="center" w:pos="5387"/>
        </w:tabs>
        <w:spacing w:after="160" w:line="259" w:lineRule="auto"/>
        <w:ind w:left="0" w:firstLine="0"/>
      </w:pPr>
      <w:r>
        <w:rPr>
          <w:rFonts w:ascii="Calibri" w:eastAsia="Calibri" w:hAnsi="Calibri" w:cs="Calibri"/>
          <w:b w:val="0"/>
        </w:rPr>
        <w:tab/>
      </w:r>
      <w:r>
        <w:rPr>
          <w:color w:val="003366"/>
        </w:rPr>
        <w:t xml:space="preserve">Defensive Back </w:t>
      </w:r>
      <w:r>
        <w:rPr>
          <w:color w:val="003366"/>
        </w:rPr>
        <w:tab/>
        <w:t xml:space="preserve">4 </w:t>
      </w:r>
      <w:r>
        <w:rPr>
          <w:color w:val="003366"/>
        </w:rPr>
        <w:tab/>
      </w:r>
      <w:r w:rsidR="005271DC">
        <w:rPr>
          <w:color w:val="003366"/>
          <w:shd w:val="clear" w:color="auto" w:fill="FFFF00"/>
        </w:rPr>
        <w:t>8</w:t>
      </w:r>
      <w:r>
        <w:rPr>
          <w:color w:val="003366"/>
        </w:rPr>
        <w:t xml:space="preserve"> </w:t>
      </w:r>
    </w:p>
    <w:p w14:paraId="4BA24951" w14:textId="77777777" w:rsidR="008A44B8" w:rsidRDefault="0017610D">
      <w:pPr>
        <w:spacing w:after="0" w:line="259" w:lineRule="auto"/>
        <w:ind w:left="0" w:firstLine="0"/>
      </w:pPr>
      <w:r>
        <w:rPr>
          <w:color w:val="CC0000"/>
        </w:rPr>
        <w:t xml:space="preserve"> </w:t>
      </w:r>
    </w:p>
    <w:p w14:paraId="2BE388DC" w14:textId="77777777" w:rsidR="008A44B8" w:rsidRDefault="0017610D">
      <w:pPr>
        <w:pStyle w:val="Heading2"/>
        <w:spacing w:after="124"/>
        <w:ind w:left="-5" w:right="223"/>
      </w:pPr>
      <w:r>
        <w:t xml:space="preserve">Starting Lineup Composition </w:t>
      </w:r>
    </w:p>
    <w:p w14:paraId="530630FE" w14:textId="77777777" w:rsidR="008A44B8" w:rsidRDefault="0017610D" w:rsidP="00282282">
      <w:pPr>
        <w:spacing w:after="0" w:line="259" w:lineRule="auto"/>
        <w:ind w:left="-5"/>
      </w:pPr>
      <w:r>
        <w:rPr>
          <w:color w:val="003366"/>
        </w:rPr>
        <w:t>Maximum Starters per team:</w:t>
      </w:r>
      <w:r>
        <w:rPr>
          <w:color w:val="663300"/>
        </w:rPr>
        <w:t xml:space="preserve"> Overall: 22  Offensive: 10  Defensive: 12</w:t>
      </w:r>
    </w:p>
    <w:p w14:paraId="2F926EA5" w14:textId="77777777" w:rsidR="008A44B8" w:rsidRDefault="0017610D">
      <w:pPr>
        <w:tabs>
          <w:tab w:val="center" w:pos="1755"/>
          <w:tab w:val="center" w:pos="4767"/>
        </w:tabs>
        <w:spacing w:after="46" w:line="259" w:lineRule="auto"/>
        <w:ind w:left="0" w:firstLine="0"/>
      </w:pPr>
      <w:r>
        <w:rPr>
          <w:rFonts w:ascii="Calibri" w:eastAsia="Calibri" w:hAnsi="Calibri" w:cs="Calibri"/>
          <w:b w:val="0"/>
        </w:rPr>
        <w:tab/>
      </w:r>
      <w:r>
        <w:rPr>
          <w:color w:val="003366"/>
          <w:u w:val="single" w:color="003366"/>
        </w:rPr>
        <w:t>Position</w:t>
      </w:r>
      <w:r>
        <w:rPr>
          <w:color w:val="003366"/>
        </w:rPr>
        <w:t xml:space="preserve"> </w:t>
      </w:r>
      <w:r>
        <w:rPr>
          <w:color w:val="003366"/>
        </w:rPr>
        <w:tab/>
      </w:r>
      <w:r>
        <w:rPr>
          <w:color w:val="003366"/>
          <w:u w:val="single" w:color="003366"/>
        </w:rPr>
        <w:t>Minimum</w:t>
      </w:r>
      <w:r>
        <w:rPr>
          <w:color w:val="003366"/>
        </w:rPr>
        <w:t xml:space="preserve"> </w:t>
      </w:r>
      <w:r>
        <w:rPr>
          <w:color w:val="003366"/>
          <w:u w:val="single" w:color="003366"/>
        </w:rPr>
        <w:t>Maximum</w:t>
      </w:r>
      <w:r>
        <w:rPr>
          <w:color w:val="003366"/>
        </w:rPr>
        <w:t xml:space="preserve"> </w:t>
      </w:r>
    </w:p>
    <w:p w14:paraId="1FAB78C6" w14:textId="77777777" w:rsidR="008A44B8" w:rsidRDefault="0017610D">
      <w:pPr>
        <w:spacing w:after="0" w:line="259" w:lineRule="auto"/>
        <w:ind w:left="1331"/>
      </w:pPr>
      <w:r>
        <w:rPr>
          <w:color w:val="003366"/>
        </w:rPr>
        <w:t xml:space="preserve">Offense: </w:t>
      </w:r>
    </w:p>
    <w:p w14:paraId="10450CB0" w14:textId="77777777" w:rsidR="008A44B8" w:rsidRDefault="0017610D">
      <w:pPr>
        <w:tabs>
          <w:tab w:val="center" w:pos="1969"/>
          <w:tab w:val="center" w:pos="4186"/>
          <w:tab w:val="center" w:pos="5323"/>
        </w:tabs>
        <w:spacing w:after="160" w:line="259" w:lineRule="auto"/>
        <w:ind w:left="0" w:firstLine="0"/>
      </w:pPr>
      <w:r>
        <w:rPr>
          <w:rFonts w:ascii="Calibri" w:eastAsia="Calibri" w:hAnsi="Calibri" w:cs="Calibri"/>
          <w:b w:val="0"/>
        </w:rPr>
        <w:tab/>
      </w:r>
      <w:r>
        <w:rPr>
          <w:color w:val="003366"/>
        </w:rPr>
        <w:t xml:space="preserve">Quarterback </w:t>
      </w:r>
      <w:r>
        <w:rPr>
          <w:color w:val="003366"/>
        </w:rPr>
        <w:tab/>
        <w:t xml:space="preserve">1 </w:t>
      </w:r>
      <w:r>
        <w:rPr>
          <w:color w:val="003366"/>
        </w:rPr>
        <w:tab/>
        <w:t xml:space="preserve">1 </w:t>
      </w:r>
    </w:p>
    <w:p w14:paraId="44047DBA" w14:textId="77777777" w:rsidR="008A44B8" w:rsidRDefault="0017610D">
      <w:pPr>
        <w:tabs>
          <w:tab w:val="center" w:pos="2061"/>
          <w:tab w:val="center" w:pos="4186"/>
          <w:tab w:val="center" w:pos="5323"/>
        </w:tabs>
        <w:spacing w:after="160" w:line="259" w:lineRule="auto"/>
        <w:ind w:left="0" w:firstLine="0"/>
      </w:pPr>
      <w:r>
        <w:rPr>
          <w:rFonts w:ascii="Calibri" w:eastAsia="Calibri" w:hAnsi="Calibri" w:cs="Calibri"/>
          <w:b w:val="0"/>
        </w:rPr>
        <w:tab/>
      </w:r>
      <w:r>
        <w:rPr>
          <w:color w:val="003366"/>
        </w:rPr>
        <w:t xml:space="preserve">Running Back </w:t>
      </w:r>
      <w:r>
        <w:rPr>
          <w:color w:val="003366"/>
        </w:rPr>
        <w:tab/>
        <w:t xml:space="preserve">1 </w:t>
      </w:r>
      <w:r>
        <w:rPr>
          <w:color w:val="003366"/>
        </w:rPr>
        <w:tab/>
        <w:t xml:space="preserve">3 </w:t>
      </w:r>
    </w:p>
    <w:p w14:paraId="7B580E7A" w14:textId="77777777" w:rsidR="008A44B8" w:rsidRDefault="0017610D">
      <w:pPr>
        <w:tabs>
          <w:tab w:val="center" w:pos="2071"/>
          <w:tab w:val="center" w:pos="4186"/>
          <w:tab w:val="center" w:pos="5323"/>
        </w:tabs>
        <w:spacing w:after="160" w:line="259" w:lineRule="auto"/>
        <w:ind w:left="0" w:firstLine="0"/>
      </w:pPr>
      <w:r>
        <w:rPr>
          <w:rFonts w:ascii="Calibri" w:eastAsia="Calibri" w:hAnsi="Calibri" w:cs="Calibri"/>
          <w:b w:val="0"/>
        </w:rPr>
        <w:tab/>
      </w:r>
      <w:r>
        <w:rPr>
          <w:color w:val="003366"/>
        </w:rPr>
        <w:t xml:space="preserve">Wide Receiver </w:t>
      </w:r>
      <w:r>
        <w:rPr>
          <w:color w:val="003366"/>
        </w:rPr>
        <w:tab/>
        <w:t xml:space="preserve">2 </w:t>
      </w:r>
      <w:r>
        <w:rPr>
          <w:color w:val="003366"/>
        </w:rPr>
        <w:tab/>
        <w:t xml:space="preserve">5 </w:t>
      </w:r>
    </w:p>
    <w:p w14:paraId="7C304A37" w14:textId="77777777" w:rsidR="008A44B8" w:rsidRDefault="0017610D">
      <w:pPr>
        <w:tabs>
          <w:tab w:val="center" w:pos="1829"/>
          <w:tab w:val="center" w:pos="4186"/>
          <w:tab w:val="center" w:pos="5323"/>
        </w:tabs>
        <w:spacing w:after="160" w:line="259" w:lineRule="auto"/>
        <w:ind w:left="0" w:firstLine="0"/>
      </w:pPr>
      <w:r>
        <w:rPr>
          <w:rFonts w:ascii="Calibri" w:eastAsia="Calibri" w:hAnsi="Calibri" w:cs="Calibri"/>
          <w:b w:val="0"/>
        </w:rPr>
        <w:tab/>
      </w:r>
      <w:r>
        <w:rPr>
          <w:color w:val="003366"/>
        </w:rPr>
        <w:t xml:space="preserve">Tight End </w:t>
      </w:r>
      <w:r>
        <w:rPr>
          <w:color w:val="003366"/>
        </w:rPr>
        <w:tab/>
        <w:t xml:space="preserve">0 </w:t>
      </w:r>
      <w:r>
        <w:rPr>
          <w:color w:val="003366"/>
        </w:rPr>
        <w:tab/>
        <w:t xml:space="preserve">3 </w:t>
      </w:r>
    </w:p>
    <w:p w14:paraId="639C0F66" w14:textId="77777777" w:rsidR="008A44B8" w:rsidRDefault="0017610D">
      <w:pPr>
        <w:tabs>
          <w:tab w:val="center" w:pos="1659"/>
          <w:tab w:val="center" w:pos="4186"/>
          <w:tab w:val="center" w:pos="5323"/>
        </w:tabs>
        <w:spacing w:after="160" w:line="259" w:lineRule="auto"/>
        <w:ind w:left="0" w:firstLine="0"/>
      </w:pPr>
      <w:r>
        <w:rPr>
          <w:rFonts w:ascii="Calibri" w:eastAsia="Calibri" w:hAnsi="Calibri" w:cs="Calibri"/>
          <w:b w:val="0"/>
        </w:rPr>
        <w:tab/>
      </w:r>
      <w:r>
        <w:rPr>
          <w:color w:val="003366"/>
        </w:rPr>
        <w:t xml:space="preserve">Kicker </w:t>
      </w:r>
      <w:r>
        <w:rPr>
          <w:color w:val="003366"/>
        </w:rPr>
        <w:tab/>
        <w:t xml:space="preserve">1 </w:t>
      </w:r>
      <w:r>
        <w:rPr>
          <w:color w:val="003366"/>
        </w:rPr>
        <w:tab/>
        <w:t xml:space="preserve">1 </w:t>
      </w:r>
    </w:p>
    <w:p w14:paraId="750799C9" w14:textId="77777777" w:rsidR="008A44B8" w:rsidRDefault="0017610D">
      <w:pPr>
        <w:tabs>
          <w:tab w:val="center" w:pos="1957"/>
          <w:tab w:val="center" w:pos="4186"/>
          <w:tab w:val="center" w:pos="5323"/>
        </w:tabs>
        <w:spacing w:after="160" w:line="259" w:lineRule="auto"/>
        <w:ind w:left="0" w:firstLine="0"/>
      </w:pPr>
      <w:r>
        <w:rPr>
          <w:rFonts w:ascii="Calibri" w:eastAsia="Calibri" w:hAnsi="Calibri" w:cs="Calibri"/>
          <w:b w:val="0"/>
        </w:rPr>
        <w:tab/>
      </w:r>
      <w:r>
        <w:rPr>
          <w:color w:val="003366"/>
        </w:rPr>
        <w:t xml:space="preserve">Head Coach </w:t>
      </w:r>
      <w:r>
        <w:rPr>
          <w:color w:val="003366"/>
        </w:rPr>
        <w:tab/>
        <w:t xml:space="preserve">1 </w:t>
      </w:r>
      <w:r>
        <w:rPr>
          <w:color w:val="003366"/>
        </w:rPr>
        <w:tab/>
        <w:t xml:space="preserve">1 </w:t>
      </w:r>
    </w:p>
    <w:p w14:paraId="3FA3BD23" w14:textId="77777777" w:rsidR="008A44B8" w:rsidRDefault="0017610D">
      <w:pPr>
        <w:tabs>
          <w:tab w:val="center" w:pos="1729"/>
          <w:tab w:val="center" w:pos="4186"/>
          <w:tab w:val="center" w:pos="5323"/>
        </w:tabs>
        <w:spacing w:after="160" w:line="259" w:lineRule="auto"/>
        <w:ind w:left="0" w:firstLine="0"/>
      </w:pPr>
      <w:r>
        <w:rPr>
          <w:rFonts w:ascii="Calibri" w:eastAsia="Calibri" w:hAnsi="Calibri" w:cs="Calibri"/>
          <w:b w:val="0"/>
        </w:rPr>
        <w:tab/>
      </w:r>
      <w:r>
        <w:rPr>
          <w:color w:val="003366"/>
        </w:rPr>
        <w:t xml:space="preserve">Off Flex </w:t>
      </w:r>
      <w:r>
        <w:rPr>
          <w:color w:val="003366"/>
        </w:rPr>
        <w:tab/>
        <w:t xml:space="preserve">0 </w:t>
      </w:r>
      <w:r>
        <w:rPr>
          <w:color w:val="003366"/>
        </w:rPr>
        <w:tab/>
        <w:t xml:space="preserve">0 </w:t>
      </w:r>
    </w:p>
    <w:p w14:paraId="079BD125" w14:textId="77777777" w:rsidR="008A44B8" w:rsidRDefault="0017610D">
      <w:pPr>
        <w:spacing w:after="160" w:line="259" w:lineRule="auto"/>
        <w:ind w:left="0" w:firstLine="0"/>
      </w:pPr>
      <w:r>
        <w:rPr>
          <w:color w:val="003366"/>
        </w:rPr>
        <w:lastRenderedPageBreak/>
        <w:t xml:space="preserve">Defense: </w:t>
      </w:r>
    </w:p>
    <w:p w14:paraId="7FB31B5B" w14:textId="77777777" w:rsidR="008A44B8" w:rsidRDefault="0017610D">
      <w:pPr>
        <w:tabs>
          <w:tab w:val="center" w:pos="2483"/>
          <w:tab w:val="center" w:pos="4186"/>
          <w:tab w:val="center" w:pos="5323"/>
        </w:tabs>
        <w:spacing w:after="160" w:line="259" w:lineRule="auto"/>
        <w:ind w:left="0" w:firstLine="0"/>
      </w:pPr>
      <w:r>
        <w:rPr>
          <w:rFonts w:ascii="Calibri" w:eastAsia="Calibri" w:hAnsi="Calibri" w:cs="Calibri"/>
          <w:b w:val="0"/>
        </w:rPr>
        <w:tab/>
      </w:r>
      <w:r>
        <w:rPr>
          <w:color w:val="003366"/>
        </w:rPr>
        <w:t xml:space="preserve">Defense/Special Team </w:t>
      </w:r>
      <w:r>
        <w:rPr>
          <w:color w:val="003366"/>
        </w:rPr>
        <w:tab/>
        <w:t xml:space="preserve">1 </w:t>
      </w:r>
      <w:r>
        <w:rPr>
          <w:color w:val="003366"/>
        </w:rPr>
        <w:tab/>
        <w:t xml:space="preserve">1 </w:t>
      </w:r>
    </w:p>
    <w:p w14:paraId="152D64A0" w14:textId="77777777" w:rsidR="008A44B8" w:rsidRDefault="0017610D">
      <w:pPr>
        <w:tabs>
          <w:tab w:val="center" w:pos="2095"/>
          <w:tab w:val="center" w:pos="4186"/>
          <w:tab w:val="center" w:pos="5323"/>
        </w:tabs>
        <w:spacing w:after="160" w:line="259" w:lineRule="auto"/>
        <w:ind w:left="0" w:firstLine="0"/>
      </w:pPr>
      <w:r>
        <w:rPr>
          <w:rFonts w:ascii="Calibri" w:eastAsia="Calibri" w:hAnsi="Calibri" w:cs="Calibri"/>
          <w:b w:val="0"/>
        </w:rPr>
        <w:tab/>
      </w:r>
      <w:r>
        <w:rPr>
          <w:color w:val="003366"/>
        </w:rPr>
        <w:t xml:space="preserve">Defensive Line </w:t>
      </w:r>
      <w:r>
        <w:rPr>
          <w:color w:val="003366"/>
        </w:rPr>
        <w:tab/>
        <w:t xml:space="preserve">2 </w:t>
      </w:r>
      <w:r>
        <w:rPr>
          <w:color w:val="003366"/>
        </w:rPr>
        <w:tab/>
        <w:t xml:space="preserve">4 </w:t>
      </w:r>
    </w:p>
    <w:p w14:paraId="097A1DA1" w14:textId="77777777" w:rsidR="008A44B8" w:rsidRDefault="0017610D">
      <w:pPr>
        <w:tabs>
          <w:tab w:val="center" w:pos="1903"/>
          <w:tab w:val="center" w:pos="4186"/>
          <w:tab w:val="center" w:pos="5323"/>
        </w:tabs>
        <w:spacing w:after="160" w:line="259" w:lineRule="auto"/>
        <w:ind w:left="0" w:firstLine="0"/>
      </w:pPr>
      <w:r>
        <w:rPr>
          <w:rFonts w:ascii="Calibri" w:eastAsia="Calibri" w:hAnsi="Calibri" w:cs="Calibri"/>
          <w:b w:val="0"/>
        </w:rPr>
        <w:tab/>
      </w:r>
      <w:r>
        <w:rPr>
          <w:color w:val="003366"/>
        </w:rPr>
        <w:t xml:space="preserve">Linebacker </w:t>
      </w:r>
      <w:r>
        <w:rPr>
          <w:color w:val="003366"/>
        </w:rPr>
        <w:tab/>
        <w:t xml:space="preserve">2 </w:t>
      </w:r>
      <w:r>
        <w:rPr>
          <w:color w:val="003366"/>
        </w:rPr>
        <w:tab/>
        <w:t xml:space="preserve">5 </w:t>
      </w:r>
    </w:p>
    <w:p w14:paraId="2CCF5240" w14:textId="77777777" w:rsidR="008A44B8" w:rsidRDefault="0017610D">
      <w:pPr>
        <w:tabs>
          <w:tab w:val="center" w:pos="2133"/>
          <w:tab w:val="center" w:pos="4186"/>
          <w:tab w:val="center" w:pos="5323"/>
        </w:tabs>
        <w:spacing w:after="160" w:line="259" w:lineRule="auto"/>
        <w:ind w:left="0" w:firstLine="0"/>
      </w:pPr>
      <w:r>
        <w:rPr>
          <w:rFonts w:ascii="Calibri" w:eastAsia="Calibri" w:hAnsi="Calibri" w:cs="Calibri"/>
          <w:b w:val="0"/>
        </w:rPr>
        <w:tab/>
      </w:r>
      <w:r>
        <w:rPr>
          <w:color w:val="003366"/>
        </w:rPr>
        <w:t xml:space="preserve">Defensive Back </w:t>
      </w:r>
      <w:r>
        <w:rPr>
          <w:color w:val="003366"/>
        </w:rPr>
        <w:tab/>
        <w:t xml:space="preserve">4 </w:t>
      </w:r>
      <w:r>
        <w:rPr>
          <w:color w:val="003366"/>
        </w:rPr>
        <w:tab/>
        <w:t xml:space="preserve">5 </w:t>
      </w:r>
    </w:p>
    <w:p w14:paraId="289333E6" w14:textId="77777777" w:rsidR="008A44B8" w:rsidRDefault="0017610D" w:rsidP="00282282">
      <w:pPr>
        <w:tabs>
          <w:tab w:val="center" w:pos="1749"/>
          <w:tab w:val="center" w:pos="4186"/>
          <w:tab w:val="center" w:pos="5323"/>
        </w:tabs>
        <w:spacing w:after="160" w:line="259" w:lineRule="auto"/>
        <w:ind w:left="0" w:firstLine="0"/>
      </w:pPr>
      <w:r>
        <w:rPr>
          <w:rFonts w:ascii="Calibri" w:eastAsia="Calibri" w:hAnsi="Calibri" w:cs="Calibri"/>
          <w:b w:val="0"/>
        </w:rPr>
        <w:tab/>
      </w:r>
      <w:r>
        <w:rPr>
          <w:color w:val="003366"/>
        </w:rPr>
        <w:t xml:space="preserve">Def Flex </w:t>
      </w:r>
      <w:r>
        <w:rPr>
          <w:color w:val="003366"/>
        </w:rPr>
        <w:tab/>
        <w:t xml:space="preserve">0 </w:t>
      </w:r>
      <w:r>
        <w:rPr>
          <w:color w:val="003366"/>
        </w:rPr>
        <w:tab/>
        <w:t xml:space="preserve">0 </w:t>
      </w:r>
      <w:r>
        <w:rPr>
          <w:sz w:val="2"/>
        </w:rPr>
        <w:t xml:space="preserve"> </w:t>
      </w:r>
    </w:p>
    <w:p w14:paraId="323ABF72" w14:textId="77777777" w:rsidR="008A44B8" w:rsidRDefault="0017610D">
      <w:pPr>
        <w:spacing w:after="39" w:line="259" w:lineRule="auto"/>
        <w:ind w:left="0" w:firstLine="0"/>
      </w:pPr>
      <w:r>
        <w:rPr>
          <w:color w:val="CC0000"/>
        </w:rPr>
        <w:t xml:space="preserve"> </w:t>
      </w:r>
    </w:p>
    <w:p w14:paraId="12CF376F" w14:textId="77777777" w:rsidR="008A44B8" w:rsidRDefault="0017610D">
      <w:pPr>
        <w:pStyle w:val="Heading2"/>
        <w:ind w:left="-5" w:right="223"/>
      </w:pPr>
      <w:r>
        <w:t xml:space="preserve">Salary Cap </w:t>
      </w:r>
    </w:p>
    <w:p w14:paraId="328E4796" w14:textId="77777777" w:rsidR="008A44B8" w:rsidRDefault="0017610D">
      <w:pPr>
        <w:numPr>
          <w:ilvl w:val="0"/>
          <w:numId w:val="6"/>
        </w:numPr>
        <w:ind w:right="311" w:hanging="361"/>
      </w:pPr>
      <w:r>
        <w:t xml:space="preserve">Team salary cap of </w:t>
      </w:r>
      <w:r w:rsidR="0005144D">
        <w:t>$4000</w:t>
      </w:r>
      <w:r>
        <w:t xml:space="preserve">  </w:t>
      </w:r>
    </w:p>
    <w:p w14:paraId="175D0A0E" w14:textId="77777777" w:rsidR="008A44B8" w:rsidRDefault="0017610D">
      <w:pPr>
        <w:numPr>
          <w:ilvl w:val="0"/>
          <w:numId w:val="6"/>
        </w:numPr>
        <w:spacing w:after="0" w:line="259" w:lineRule="auto"/>
        <w:ind w:right="311" w:hanging="361"/>
      </w:pPr>
      <w:r>
        <w:t xml:space="preserve">Players on I/R do not count against your team salary cap.  </w:t>
      </w:r>
    </w:p>
    <w:p w14:paraId="67577647" w14:textId="77777777" w:rsidR="008A44B8" w:rsidRDefault="0017610D">
      <w:pPr>
        <w:numPr>
          <w:ilvl w:val="0"/>
          <w:numId w:val="6"/>
        </w:numPr>
        <w:spacing w:after="254"/>
        <w:ind w:right="311" w:hanging="361"/>
      </w:pPr>
      <w:r>
        <w:t xml:space="preserve">There is not a salary cap hit when a player is released.  </w:t>
      </w:r>
    </w:p>
    <w:p w14:paraId="21616EAA" w14:textId="77777777" w:rsidR="008A44B8" w:rsidRDefault="0017610D">
      <w:pPr>
        <w:spacing w:after="39" w:line="259" w:lineRule="auto"/>
        <w:ind w:left="0" w:firstLine="0"/>
      </w:pPr>
      <w:r>
        <w:rPr>
          <w:color w:val="FF0000"/>
        </w:rPr>
        <w:t xml:space="preserve"> </w:t>
      </w:r>
    </w:p>
    <w:p w14:paraId="31DF46AD" w14:textId="77777777" w:rsidR="008A44B8" w:rsidRDefault="0017610D">
      <w:pPr>
        <w:spacing w:after="272" w:line="250" w:lineRule="auto"/>
        <w:ind w:left="-5" w:right="223"/>
      </w:pPr>
      <w:r>
        <w:rPr>
          <w:color w:val="FF0000"/>
        </w:rPr>
        <w:t xml:space="preserve">Free Agent Transactions :  </w:t>
      </w:r>
    </w:p>
    <w:p w14:paraId="5DA7294C" w14:textId="77777777" w:rsidR="008A44B8" w:rsidRDefault="00047D62" w:rsidP="00EE4652">
      <w:pPr>
        <w:numPr>
          <w:ilvl w:val="0"/>
          <w:numId w:val="6"/>
        </w:numPr>
        <w:spacing w:after="0" w:line="259" w:lineRule="auto"/>
        <w:ind w:right="311" w:hanging="361"/>
      </w:pPr>
      <w:r>
        <w:t xml:space="preserve">There is NO </w:t>
      </w:r>
      <w:r w:rsidR="00EE4652">
        <w:t xml:space="preserve">limit of </w:t>
      </w:r>
      <w:r w:rsidR="0017610D">
        <w:t xml:space="preserve">free agent acquisitions per fantasy week through FFL Playoff Week 3  </w:t>
      </w:r>
    </w:p>
    <w:p w14:paraId="70E82944" w14:textId="77777777" w:rsidR="008A44B8" w:rsidRDefault="0017610D">
      <w:pPr>
        <w:numPr>
          <w:ilvl w:val="0"/>
          <w:numId w:val="6"/>
        </w:numPr>
        <w:spacing w:after="267"/>
        <w:ind w:right="311" w:hanging="361"/>
      </w:pPr>
      <w:r>
        <w:t xml:space="preserve">30 free agent acquisitions per fantasy season through FFL Playoff Week 3  </w:t>
      </w:r>
      <w:r>
        <w:rPr>
          <w:rFonts w:ascii="Segoe UI Symbol" w:eastAsia="Segoe UI Symbol" w:hAnsi="Segoe UI Symbol" w:cs="Segoe UI Symbol"/>
          <w:b w:val="0"/>
          <w:sz w:val="20"/>
        </w:rPr>
        <w:t></w:t>
      </w:r>
      <w:r>
        <w:rPr>
          <w:b w:val="0"/>
          <w:sz w:val="20"/>
        </w:rPr>
        <w:t xml:space="preserve"> </w:t>
      </w:r>
      <w:r>
        <w:rPr>
          <w:b w:val="0"/>
          <w:sz w:val="20"/>
        </w:rPr>
        <w:tab/>
      </w:r>
      <w:r>
        <w:t xml:space="preserve">Team owners may acquire free agents via the waiver wire process.  </w:t>
      </w:r>
    </w:p>
    <w:p w14:paraId="1583FBAF" w14:textId="77777777" w:rsidR="008A44B8" w:rsidRDefault="0017610D">
      <w:pPr>
        <w:numPr>
          <w:ilvl w:val="0"/>
          <w:numId w:val="6"/>
        </w:numPr>
        <w:ind w:right="311" w:hanging="361"/>
      </w:pPr>
      <w:r>
        <w:t xml:space="preserve">After the weekly waiver wire, team owners may acquire free agents anytime within league transaction times.  </w:t>
      </w:r>
    </w:p>
    <w:p w14:paraId="035B244C" w14:textId="77777777" w:rsidR="008A44B8" w:rsidRDefault="0017610D">
      <w:pPr>
        <w:numPr>
          <w:ilvl w:val="0"/>
          <w:numId w:val="6"/>
        </w:numPr>
        <w:ind w:right="311" w:hanging="361"/>
      </w:pPr>
      <w:r>
        <w:t xml:space="preserve">Owners may acquire a player after the player's game has started. However, he cannot be promoted to a starter.  </w:t>
      </w:r>
    </w:p>
    <w:p w14:paraId="5A8C222B" w14:textId="77777777" w:rsidR="008A44B8" w:rsidRDefault="0017610D">
      <w:pPr>
        <w:numPr>
          <w:ilvl w:val="0"/>
          <w:numId w:val="6"/>
        </w:numPr>
        <w:ind w:right="311" w:hanging="361"/>
      </w:pPr>
      <w:r>
        <w:t xml:space="preserve">All free agent transactions are suspended after FFL Playoff Week 3.  </w:t>
      </w:r>
    </w:p>
    <w:p w14:paraId="4D07AC0E" w14:textId="77777777" w:rsidR="008A44B8" w:rsidRDefault="0017610D">
      <w:pPr>
        <w:numPr>
          <w:ilvl w:val="0"/>
          <w:numId w:val="6"/>
        </w:numPr>
        <w:ind w:right="311" w:hanging="361"/>
      </w:pPr>
      <w:r>
        <w:t xml:space="preserve">Free agents are available 3 day(s) after release.  </w:t>
      </w:r>
    </w:p>
    <w:p w14:paraId="3A606629" w14:textId="77777777" w:rsidR="008A44B8" w:rsidRDefault="0017610D">
      <w:pPr>
        <w:numPr>
          <w:ilvl w:val="0"/>
          <w:numId w:val="6"/>
        </w:numPr>
        <w:ind w:right="311" w:hanging="361"/>
      </w:pPr>
      <w:r>
        <w:t xml:space="preserve">All players released after FFL Playoff Week 3 are protected free agents for the rest of the season.  </w:t>
      </w:r>
    </w:p>
    <w:p w14:paraId="1F3BFAE7" w14:textId="77777777" w:rsidR="008A44B8" w:rsidRDefault="0017610D">
      <w:pPr>
        <w:numPr>
          <w:ilvl w:val="0"/>
          <w:numId w:val="6"/>
        </w:numPr>
        <w:ind w:right="311" w:hanging="361"/>
      </w:pPr>
      <w:r>
        <w:t xml:space="preserve">Owners may place their own players on injured reserve.  </w:t>
      </w:r>
      <w:r>
        <w:rPr>
          <w:rFonts w:ascii="Segoe UI Symbol" w:eastAsia="Segoe UI Symbol" w:hAnsi="Segoe UI Symbol" w:cs="Segoe UI Symbol"/>
          <w:b w:val="0"/>
          <w:sz w:val="20"/>
        </w:rPr>
        <w:t></w:t>
      </w:r>
      <w:r>
        <w:rPr>
          <w:b w:val="0"/>
          <w:sz w:val="20"/>
        </w:rPr>
        <w:t xml:space="preserve"> </w:t>
      </w:r>
      <w:r>
        <w:t xml:space="preserve">Waiver wire runs year round.  </w:t>
      </w:r>
    </w:p>
    <w:p w14:paraId="5B1538BF" w14:textId="77777777" w:rsidR="008A44B8" w:rsidRDefault="0017610D">
      <w:pPr>
        <w:numPr>
          <w:ilvl w:val="0"/>
          <w:numId w:val="6"/>
        </w:numPr>
        <w:ind w:right="311" w:hanging="361"/>
      </w:pPr>
      <w:r>
        <w:t xml:space="preserve">Waiver wire uses blind bidding against team salary cap.  </w:t>
      </w:r>
    </w:p>
    <w:p w14:paraId="582EE681" w14:textId="77777777" w:rsidR="008A44B8" w:rsidRDefault="0017610D">
      <w:pPr>
        <w:numPr>
          <w:ilvl w:val="0"/>
          <w:numId w:val="6"/>
        </w:numPr>
        <w:ind w:right="311" w:hanging="361"/>
      </w:pPr>
      <w:r>
        <w:t xml:space="preserve">If bids are tied, the team lowest in the standings will be awarded the player.  </w:t>
      </w:r>
    </w:p>
    <w:p w14:paraId="1A4DCB04" w14:textId="77777777" w:rsidR="00177414" w:rsidRDefault="0017610D">
      <w:pPr>
        <w:numPr>
          <w:ilvl w:val="0"/>
          <w:numId w:val="6"/>
        </w:numPr>
        <w:spacing w:line="234" w:lineRule="auto"/>
        <w:ind w:right="311" w:hanging="361"/>
      </w:pPr>
      <w:r>
        <w:t xml:space="preserve">Player salary reset to specific player value when released.  </w:t>
      </w:r>
      <w:r>
        <w:rPr>
          <w:rFonts w:ascii="Segoe UI Symbol" w:eastAsia="Segoe UI Symbol" w:hAnsi="Segoe UI Symbol" w:cs="Segoe UI Symbol"/>
          <w:b w:val="0"/>
          <w:sz w:val="20"/>
        </w:rPr>
        <w:t></w:t>
      </w:r>
      <w:r>
        <w:rPr>
          <w:b w:val="0"/>
          <w:sz w:val="20"/>
        </w:rPr>
        <w:t xml:space="preserve"> </w:t>
      </w:r>
      <w:r>
        <w:t xml:space="preserve">Deadlines for waiver wire picks:           </w:t>
      </w:r>
    </w:p>
    <w:p w14:paraId="35721E5D" w14:textId="77777777" w:rsidR="008A44B8" w:rsidRDefault="00177414">
      <w:pPr>
        <w:numPr>
          <w:ilvl w:val="0"/>
          <w:numId w:val="6"/>
        </w:numPr>
        <w:spacing w:line="234" w:lineRule="auto"/>
        <w:ind w:right="311" w:hanging="361"/>
      </w:pPr>
      <w:r>
        <w:t xml:space="preserve">          </w:t>
      </w:r>
      <w:r w:rsidR="0017610D">
        <w:t xml:space="preserve">Tuesdays at 10:00 pm ET  </w:t>
      </w:r>
    </w:p>
    <w:p w14:paraId="76039B51" w14:textId="77777777" w:rsidR="008A44B8" w:rsidRDefault="0017610D" w:rsidP="001A41CA">
      <w:pPr>
        <w:ind w:left="954" w:right="311"/>
      </w:pPr>
      <w:r>
        <w:t xml:space="preserve">          Wednesdays at 10:00 pm ET </w:t>
      </w:r>
    </w:p>
    <w:p w14:paraId="036A61D9" w14:textId="77777777" w:rsidR="008A44B8" w:rsidRDefault="0017610D">
      <w:pPr>
        <w:spacing w:after="39" w:line="259" w:lineRule="auto"/>
        <w:ind w:left="0" w:firstLine="0"/>
      </w:pPr>
      <w:r>
        <w:rPr>
          <w:color w:val="FF0000"/>
        </w:rPr>
        <w:t xml:space="preserve"> </w:t>
      </w:r>
    </w:p>
    <w:p w14:paraId="23387935" w14:textId="77777777" w:rsidR="008A44B8" w:rsidRDefault="0017610D">
      <w:pPr>
        <w:pStyle w:val="Heading2"/>
        <w:ind w:left="-5" w:right="223"/>
      </w:pPr>
      <w:r>
        <w:t xml:space="preserve">Trades </w:t>
      </w:r>
    </w:p>
    <w:p w14:paraId="488EA2A5" w14:textId="77777777" w:rsidR="008A44B8" w:rsidRDefault="0017610D" w:rsidP="006920CA">
      <w:pPr>
        <w:numPr>
          <w:ilvl w:val="0"/>
          <w:numId w:val="7"/>
        </w:numPr>
        <w:ind w:right="311" w:hanging="136"/>
      </w:pPr>
      <w:r>
        <w:t>Open trading is permitted</w:t>
      </w:r>
      <w:r w:rsidR="006920CA">
        <w:t>.</w:t>
      </w:r>
    </w:p>
    <w:p w14:paraId="23027D38" w14:textId="77777777" w:rsidR="008A44B8" w:rsidRDefault="0017610D">
      <w:pPr>
        <w:numPr>
          <w:ilvl w:val="0"/>
          <w:numId w:val="7"/>
        </w:numPr>
        <w:ind w:right="311" w:hanging="136"/>
      </w:pPr>
      <w:r>
        <w:t xml:space="preserve">League wide notification sent for COMPLETED trades.  </w:t>
      </w:r>
    </w:p>
    <w:p w14:paraId="318A88B0" w14:textId="77777777" w:rsidR="008A44B8" w:rsidRDefault="0017610D">
      <w:pPr>
        <w:numPr>
          <w:ilvl w:val="0"/>
          <w:numId w:val="7"/>
        </w:numPr>
        <w:ind w:right="311" w:hanging="136"/>
      </w:pPr>
      <w:r>
        <w:t xml:space="preserve">Trading of future draft picks allowed in this league.  </w:t>
      </w:r>
    </w:p>
    <w:p w14:paraId="2AAA9C62" w14:textId="77777777" w:rsidR="008A44B8" w:rsidRDefault="0017610D" w:rsidP="00D44C7A">
      <w:pPr>
        <w:numPr>
          <w:ilvl w:val="0"/>
          <w:numId w:val="7"/>
        </w:numPr>
        <w:ind w:right="311" w:hanging="136"/>
      </w:pPr>
      <w:r>
        <w:t>No trading after Week 1</w:t>
      </w:r>
      <w:r w:rsidR="00B748E5">
        <w:t>4</w:t>
      </w:r>
      <w:r>
        <w:t xml:space="preserve">. </w:t>
      </w:r>
    </w:p>
    <w:sectPr w:rsidR="008A44B8">
      <w:pgSz w:w="12240" w:h="15840"/>
      <w:pgMar w:top="1442" w:right="1134" w:bottom="1482"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6374"/>
    <w:multiLevelType w:val="hybridMultilevel"/>
    <w:tmpl w:val="FFFFFFFF"/>
    <w:lvl w:ilvl="0" w:tplc="430C8AD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AC224C">
      <w:start w:val="1"/>
      <w:numFmt w:val="bullet"/>
      <w:lvlText w:val="o"/>
      <w:lvlJc w:val="left"/>
      <w:pPr>
        <w:ind w:left="16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2A01A4">
      <w:start w:val="1"/>
      <w:numFmt w:val="bullet"/>
      <w:lvlText w:val="▪"/>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20C4FC">
      <w:start w:val="1"/>
      <w:numFmt w:val="bullet"/>
      <w:lvlText w:val="•"/>
      <w:lvlJc w:val="left"/>
      <w:pPr>
        <w:ind w:left="3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704452">
      <w:start w:val="1"/>
      <w:numFmt w:val="bullet"/>
      <w:lvlText w:val="o"/>
      <w:lvlJc w:val="left"/>
      <w:pPr>
        <w:ind w:left="3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C274D2">
      <w:start w:val="1"/>
      <w:numFmt w:val="bullet"/>
      <w:lvlText w:val="▪"/>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3E3088">
      <w:start w:val="1"/>
      <w:numFmt w:val="bullet"/>
      <w:lvlText w:val="•"/>
      <w:lvlJc w:val="left"/>
      <w:pPr>
        <w:ind w:left="5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9EDDB4">
      <w:start w:val="1"/>
      <w:numFmt w:val="bullet"/>
      <w:lvlText w:val="o"/>
      <w:lvlJc w:val="left"/>
      <w:pPr>
        <w:ind w:left="5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3609BA">
      <w:start w:val="1"/>
      <w:numFmt w:val="bullet"/>
      <w:lvlText w:val="▪"/>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404AFF"/>
    <w:multiLevelType w:val="hybridMultilevel"/>
    <w:tmpl w:val="A88A6142"/>
    <w:lvl w:ilvl="0" w:tplc="FFFFFFFF">
      <w:start w:val="1"/>
      <w:numFmt w:val="decimal"/>
      <w:lvlText w:val="%1."/>
      <w:lvlJc w:val="left"/>
      <w:pPr>
        <w:ind w:left="944" w:hanging="360"/>
      </w:pPr>
      <w:rPr>
        <w:rFonts w:hint="default"/>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2" w15:restartNumberingAfterBreak="0">
    <w:nsid w:val="2576554E"/>
    <w:multiLevelType w:val="hybridMultilevel"/>
    <w:tmpl w:val="FFFFFFFF"/>
    <w:lvl w:ilvl="0" w:tplc="A92A5FA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84EAD4">
      <w:start w:val="1"/>
      <w:numFmt w:val="bullet"/>
      <w:lvlText w:val="o"/>
      <w:lvlJc w:val="left"/>
      <w:pPr>
        <w:ind w:left="16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8AA6E2">
      <w:start w:val="1"/>
      <w:numFmt w:val="bullet"/>
      <w:lvlText w:val="▪"/>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F690D2">
      <w:start w:val="1"/>
      <w:numFmt w:val="bullet"/>
      <w:lvlText w:val="•"/>
      <w:lvlJc w:val="left"/>
      <w:pPr>
        <w:ind w:left="3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9CB65C">
      <w:start w:val="1"/>
      <w:numFmt w:val="bullet"/>
      <w:lvlText w:val="o"/>
      <w:lvlJc w:val="left"/>
      <w:pPr>
        <w:ind w:left="3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4A3696">
      <w:start w:val="1"/>
      <w:numFmt w:val="bullet"/>
      <w:lvlText w:val="▪"/>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F24ADC">
      <w:start w:val="1"/>
      <w:numFmt w:val="bullet"/>
      <w:lvlText w:val="•"/>
      <w:lvlJc w:val="left"/>
      <w:pPr>
        <w:ind w:left="5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FE1C2C">
      <w:start w:val="1"/>
      <w:numFmt w:val="bullet"/>
      <w:lvlText w:val="o"/>
      <w:lvlJc w:val="left"/>
      <w:pPr>
        <w:ind w:left="5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588E92">
      <w:start w:val="1"/>
      <w:numFmt w:val="bullet"/>
      <w:lvlText w:val="▪"/>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6A6A17"/>
    <w:multiLevelType w:val="hybridMultilevel"/>
    <w:tmpl w:val="FFFFFFFF"/>
    <w:lvl w:ilvl="0" w:tplc="88FEDC02">
      <w:start w:val="1"/>
      <w:numFmt w:val="bullet"/>
      <w:lvlText w:val="•"/>
      <w:lvlJc w:val="left"/>
      <w:pPr>
        <w:ind w:left="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6450F4">
      <w:start w:val="1"/>
      <w:numFmt w:val="bullet"/>
      <w:lvlText w:val="o"/>
      <w:lvlJc w:val="left"/>
      <w:pPr>
        <w:ind w:left="1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4481CC">
      <w:start w:val="1"/>
      <w:numFmt w:val="bullet"/>
      <w:lvlText w:val="▪"/>
      <w:lvlJc w:val="left"/>
      <w:pPr>
        <w:ind w:left="2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BEE216">
      <w:start w:val="1"/>
      <w:numFmt w:val="bullet"/>
      <w:lvlText w:val="•"/>
      <w:lvlJc w:val="left"/>
      <w:pPr>
        <w:ind w:left="3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32BA0C">
      <w:start w:val="1"/>
      <w:numFmt w:val="bullet"/>
      <w:lvlText w:val="o"/>
      <w:lvlJc w:val="left"/>
      <w:pPr>
        <w:ind w:left="38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D48A32">
      <w:start w:val="1"/>
      <w:numFmt w:val="bullet"/>
      <w:lvlText w:val="▪"/>
      <w:lvlJc w:val="left"/>
      <w:pPr>
        <w:ind w:left="45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6C9F52">
      <w:start w:val="1"/>
      <w:numFmt w:val="bullet"/>
      <w:lvlText w:val="•"/>
      <w:lvlJc w:val="left"/>
      <w:pPr>
        <w:ind w:left="5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FC0C84">
      <w:start w:val="1"/>
      <w:numFmt w:val="bullet"/>
      <w:lvlText w:val="o"/>
      <w:lvlJc w:val="left"/>
      <w:pPr>
        <w:ind w:left="60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D88382">
      <w:start w:val="1"/>
      <w:numFmt w:val="bullet"/>
      <w:lvlText w:val="▪"/>
      <w:lvlJc w:val="left"/>
      <w:pPr>
        <w:ind w:left="67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2A1BE7"/>
    <w:multiLevelType w:val="hybridMultilevel"/>
    <w:tmpl w:val="FFFFFFFF"/>
    <w:lvl w:ilvl="0" w:tplc="408473F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CAAA70">
      <w:start w:val="1"/>
      <w:numFmt w:val="decimal"/>
      <w:lvlText w:val="%2."/>
      <w:lvlJc w:val="left"/>
      <w:pPr>
        <w:ind w:left="16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2148402">
      <w:start w:val="1"/>
      <w:numFmt w:val="lowerRoman"/>
      <w:lvlText w:val="%3"/>
      <w:lvlJc w:val="left"/>
      <w:pPr>
        <w:ind w:left="2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722F1E0">
      <w:start w:val="1"/>
      <w:numFmt w:val="decimal"/>
      <w:lvlText w:val="%4"/>
      <w:lvlJc w:val="left"/>
      <w:pPr>
        <w:ind w:left="31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6EA02B0">
      <w:start w:val="1"/>
      <w:numFmt w:val="lowerLetter"/>
      <w:lvlText w:val="%5"/>
      <w:lvlJc w:val="left"/>
      <w:pPr>
        <w:ind w:left="38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892A8F6">
      <w:start w:val="1"/>
      <w:numFmt w:val="lowerRoman"/>
      <w:lvlText w:val="%6"/>
      <w:lvlJc w:val="left"/>
      <w:pPr>
        <w:ind w:left="45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E121A94">
      <w:start w:val="1"/>
      <w:numFmt w:val="decimal"/>
      <w:lvlText w:val="%7"/>
      <w:lvlJc w:val="left"/>
      <w:pPr>
        <w:ind w:left="52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14ADDC2">
      <w:start w:val="1"/>
      <w:numFmt w:val="lowerLetter"/>
      <w:lvlText w:val="%8"/>
      <w:lvlJc w:val="left"/>
      <w:pPr>
        <w:ind w:left="59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A60EE1C">
      <w:start w:val="1"/>
      <w:numFmt w:val="lowerRoman"/>
      <w:lvlText w:val="%9"/>
      <w:lvlJc w:val="left"/>
      <w:pPr>
        <w:ind w:left="6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E6147D"/>
    <w:multiLevelType w:val="hybridMultilevel"/>
    <w:tmpl w:val="9D287776"/>
    <w:lvl w:ilvl="0" w:tplc="FFFFFFFF">
      <w:start w:val="3"/>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6" w15:restartNumberingAfterBreak="0">
    <w:nsid w:val="42FB623F"/>
    <w:multiLevelType w:val="hybridMultilevel"/>
    <w:tmpl w:val="FFFFFFFF"/>
    <w:lvl w:ilvl="0" w:tplc="A4E8C9F4">
      <w:start w:val="2"/>
      <w:numFmt w:val="decimal"/>
      <w:lvlText w:val="%1"/>
      <w:lvlJc w:val="left"/>
      <w:pPr>
        <w:ind w:left="757"/>
      </w:pPr>
      <w:rPr>
        <w:rFonts w:ascii="Arial" w:eastAsia="Arial" w:hAnsi="Arial" w:cs="Arial"/>
        <w:b/>
        <w:bCs/>
        <w:i w:val="0"/>
        <w:strike w:val="0"/>
        <w:dstrike w:val="0"/>
        <w:color w:val="C00000"/>
        <w:sz w:val="22"/>
        <w:szCs w:val="22"/>
        <w:u w:val="none" w:color="000000"/>
        <w:bdr w:val="none" w:sz="0" w:space="0" w:color="auto"/>
        <w:shd w:val="clear" w:color="auto" w:fill="auto"/>
        <w:vertAlign w:val="baseline"/>
      </w:rPr>
    </w:lvl>
    <w:lvl w:ilvl="1" w:tplc="31C8339E">
      <w:start w:val="1"/>
      <w:numFmt w:val="lowerLetter"/>
      <w:lvlText w:val="%2"/>
      <w:lvlJc w:val="left"/>
      <w:pPr>
        <w:ind w:left="1907"/>
      </w:pPr>
      <w:rPr>
        <w:rFonts w:ascii="Arial" w:eastAsia="Arial" w:hAnsi="Arial" w:cs="Arial"/>
        <w:b/>
        <w:bCs/>
        <w:i w:val="0"/>
        <w:strike w:val="0"/>
        <w:dstrike w:val="0"/>
        <w:color w:val="C00000"/>
        <w:sz w:val="22"/>
        <w:szCs w:val="22"/>
        <w:u w:val="none" w:color="000000"/>
        <w:bdr w:val="none" w:sz="0" w:space="0" w:color="auto"/>
        <w:shd w:val="clear" w:color="auto" w:fill="auto"/>
        <w:vertAlign w:val="baseline"/>
      </w:rPr>
    </w:lvl>
    <w:lvl w:ilvl="2" w:tplc="87C29D76">
      <w:start w:val="1"/>
      <w:numFmt w:val="lowerRoman"/>
      <w:lvlText w:val="%3"/>
      <w:lvlJc w:val="left"/>
      <w:pPr>
        <w:ind w:left="2627"/>
      </w:pPr>
      <w:rPr>
        <w:rFonts w:ascii="Arial" w:eastAsia="Arial" w:hAnsi="Arial" w:cs="Arial"/>
        <w:b/>
        <w:bCs/>
        <w:i w:val="0"/>
        <w:strike w:val="0"/>
        <w:dstrike w:val="0"/>
        <w:color w:val="C00000"/>
        <w:sz w:val="22"/>
        <w:szCs w:val="22"/>
        <w:u w:val="none" w:color="000000"/>
        <w:bdr w:val="none" w:sz="0" w:space="0" w:color="auto"/>
        <w:shd w:val="clear" w:color="auto" w:fill="auto"/>
        <w:vertAlign w:val="baseline"/>
      </w:rPr>
    </w:lvl>
    <w:lvl w:ilvl="3" w:tplc="423A0F90">
      <w:start w:val="1"/>
      <w:numFmt w:val="decimal"/>
      <w:lvlText w:val="%4"/>
      <w:lvlJc w:val="left"/>
      <w:pPr>
        <w:ind w:left="3347"/>
      </w:pPr>
      <w:rPr>
        <w:rFonts w:ascii="Arial" w:eastAsia="Arial" w:hAnsi="Arial" w:cs="Arial"/>
        <w:b/>
        <w:bCs/>
        <w:i w:val="0"/>
        <w:strike w:val="0"/>
        <w:dstrike w:val="0"/>
        <w:color w:val="C00000"/>
        <w:sz w:val="22"/>
        <w:szCs w:val="22"/>
        <w:u w:val="none" w:color="000000"/>
        <w:bdr w:val="none" w:sz="0" w:space="0" w:color="auto"/>
        <w:shd w:val="clear" w:color="auto" w:fill="auto"/>
        <w:vertAlign w:val="baseline"/>
      </w:rPr>
    </w:lvl>
    <w:lvl w:ilvl="4" w:tplc="60AE8800">
      <w:start w:val="1"/>
      <w:numFmt w:val="lowerLetter"/>
      <w:lvlText w:val="%5"/>
      <w:lvlJc w:val="left"/>
      <w:pPr>
        <w:ind w:left="4067"/>
      </w:pPr>
      <w:rPr>
        <w:rFonts w:ascii="Arial" w:eastAsia="Arial" w:hAnsi="Arial" w:cs="Arial"/>
        <w:b/>
        <w:bCs/>
        <w:i w:val="0"/>
        <w:strike w:val="0"/>
        <w:dstrike w:val="0"/>
        <w:color w:val="C00000"/>
        <w:sz w:val="22"/>
        <w:szCs w:val="22"/>
        <w:u w:val="none" w:color="000000"/>
        <w:bdr w:val="none" w:sz="0" w:space="0" w:color="auto"/>
        <w:shd w:val="clear" w:color="auto" w:fill="auto"/>
        <w:vertAlign w:val="baseline"/>
      </w:rPr>
    </w:lvl>
    <w:lvl w:ilvl="5" w:tplc="DE889B7E">
      <w:start w:val="1"/>
      <w:numFmt w:val="lowerRoman"/>
      <w:lvlText w:val="%6"/>
      <w:lvlJc w:val="left"/>
      <w:pPr>
        <w:ind w:left="4787"/>
      </w:pPr>
      <w:rPr>
        <w:rFonts w:ascii="Arial" w:eastAsia="Arial" w:hAnsi="Arial" w:cs="Arial"/>
        <w:b/>
        <w:bCs/>
        <w:i w:val="0"/>
        <w:strike w:val="0"/>
        <w:dstrike w:val="0"/>
        <w:color w:val="C00000"/>
        <w:sz w:val="22"/>
        <w:szCs w:val="22"/>
        <w:u w:val="none" w:color="000000"/>
        <w:bdr w:val="none" w:sz="0" w:space="0" w:color="auto"/>
        <w:shd w:val="clear" w:color="auto" w:fill="auto"/>
        <w:vertAlign w:val="baseline"/>
      </w:rPr>
    </w:lvl>
    <w:lvl w:ilvl="6" w:tplc="D7462D54">
      <w:start w:val="1"/>
      <w:numFmt w:val="decimal"/>
      <w:lvlText w:val="%7"/>
      <w:lvlJc w:val="left"/>
      <w:pPr>
        <w:ind w:left="5507"/>
      </w:pPr>
      <w:rPr>
        <w:rFonts w:ascii="Arial" w:eastAsia="Arial" w:hAnsi="Arial" w:cs="Arial"/>
        <w:b/>
        <w:bCs/>
        <w:i w:val="0"/>
        <w:strike w:val="0"/>
        <w:dstrike w:val="0"/>
        <w:color w:val="C00000"/>
        <w:sz w:val="22"/>
        <w:szCs w:val="22"/>
        <w:u w:val="none" w:color="000000"/>
        <w:bdr w:val="none" w:sz="0" w:space="0" w:color="auto"/>
        <w:shd w:val="clear" w:color="auto" w:fill="auto"/>
        <w:vertAlign w:val="baseline"/>
      </w:rPr>
    </w:lvl>
    <w:lvl w:ilvl="7" w:tplc="528C47B6">
      <w:start w:val="1"/>
      <w:numFmt w:val="lowerLetter"/>
      <w:lvlText w:val="%8"/>
      <w:lvlJc w:val="left"/>
      <w:pPr>
        <w:ind w:left="6227"/>
      </w:pPr>
      <w:rPr>
        <w:rFonts w:ascii="Arial" w:eastAsia="Arial" w:hAnsi="Arial" w:cs="Arial"/>
        <w:b/>
        <w:bCs/>
        <w:i w:val="0"/>
        <w:strike w:val="0"/>
        <w:dstrike w:val="0"/>
        <w:color w:val="C00000"/>
        <w:sz w:val="22"/>
        <w:szCs w:val="22"/>
        <w:u w:val="none" w:color="000000"/>
        <w:bdr w:val="none" w:sz="0" w:space="0" w:color="auto"/>
        <w:shd w:val="clear" w:color="auto" w:fill="auto"/>
        <w:vertAlign w:val="baseline"/>
      </w:rPr>
    </w:lvl>
    <w:lvl w:ilvl="8" w:tplc="A24A9AE8">
      <w:start w:val="1"/>
      <w:numFmt w:val="lowerRoman"/>
      <w:lvlText w:val="%9"/>
      <w:lvlJc w:val="left"/>
      <w:pPr>
        <w:ind w:left="6947"/>
      </w:pPr>
      <w:rPr>
        <w:rFonts w:ascii="Arial" w:eastAsia="Arial" w:hAnsi="Arial" w:cs="Arial"/>
        <w:b/>
        <w:bCs/>
        <w:i w:val="0"/>
        <w:strike w:val="0"/>
        <w:dstrike w:val="0"/>
        <w:color w:val="C00000"/>
        <w:sz w:val="22"/>
        <w:szCs w:val="22"/>
        <w:u w:val="none" w:color="000000"/>
        <w:bdr w:val="none" w:sz="0" w:space="0" w:color="auto"/>
        <w:shd w:val="clear" w:color="auto" w:fill="auto"/>
        <w:vertAlign w:val="baseline"/>
      </w:rPr>
    </w:lvl>
  </w:abstractNum>
  <w:abstractNum w:abstractNumId="7" w15:restartNumberingAfterBreak="0">
    <w:nsid w:val="45B73089"/>
    <w:multiLevelType w:val="hybridMultilevel"/>
    <w:tmpl w:val="FFFFFFFF"/>
    <w:lvl w:ilvl="0" w:tplc="6BDEA9A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AA5676">
      <w:start w:val="1"/>
      <w:numFmt w:val="bullet"/>
      <w:lvlText w:val="o"/>
      <w:lvlJc w:val="left"/>
      <w:pPr>
        <w:ind w:left="16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02D9EC">
      <w:start w:val="1"/>
      <w:numFmt w:val="bullet"/>
      <w:lvlText w:val="▪"/>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5E05B4">
      <w:start w:val="1"/>
      <w:numFmt w:val="bullet"/>
      <w:lvlText w:val="•"/>
      <w:lvlJc w:val="left"/>
      <w:pPr>
        <w:ind w:left="3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06844E">
      <w:start w:val="1"/>
      <w:numFmt w:val="bullet"/>
      <w:lvlText w:val="o"/>
      <w:lvlJc w:val="left"/>
      <w:pPr>
        <w:ind w:left="3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98D5EA">
      <w:start w:val="1"/>
      <w:numFmt w:val="bullet"/>
      <w:lvlText w:val="▪"/>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8CD4B4">
      <w:start w:val="1"/>
      <w:numFmt w:val="bullet"/>
      <w:lvlText w:val="•"/>
      <w:lvlJc w:val="left"/>
      <w:pPr>
        <w:ind w:left="5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F82888">
      <w:start w:val="1"/>
      <w:numFmt w:val="bullet"/>
      <w:lvlText w:val="o"/>
      <w:lvlJc w:val="left"/>
      <w:pPr>
        <w:ind w:left="5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BE783A">
      <w:start w:val="1"/>
      <w:numFmt w:val="bullet"/>
      <w:lvlText w:val="▪"/>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323055C"/>
    <w:multiLevelType w:val="hybridMultilevel"/>
    <w:tmpl w:val="214A77FC"/>
    <w:lvl w:ilvl="0" w:tplc="A1048736">
      <w:start w:val="1"/>
      <w:numFmt w:val="decimal"/>
      <w:lvlText w:val="%1."/>
      <w:lvlJc w:val="left"/>
      <w:pPr>
        <w:ind w:left="9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EC4B488">
      <w:start w:val="1"/>
      <w:numFmt w:val="lowerLetter"/>
      <w:lvlText w:val="%2"/>
      <w:lvlJc w:val="left"/>
      <w:pPr>
        <w:ind w:left="16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76C5CAA">
      <w:start w:val="1"/>
      <w:numFmt w:val="lowerRoman"/>
      <w:lvlText w:val="%3"/>
      <w:lvlJc w:val="left"/>
      <w:pPr>
        <w:ind w:left="23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C47C28">
      <w:start w:val="1"/>
      <w:numFmt w:val="decimal"/>
      <w:lvlText w:val="%4"/>
      <w:lvlJc w:val="left"/>
      <w:pPr>
        <w:ind w:left="3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A9C6BFE">
      <w:start w:val="1"/>
      <w:numFmt w:val="lowerLetter"/>
      <w:lvlText w:val="%5"/>
      <w:lvlJc w:val="left"/>
      <w:pPr>
        <w:ind w:left="3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60A0568">
      <w:start w:val="1"/>
      <w:numFmt w:val="lowerRoman"/>
      <w:lvlText w:val="%6"/>
      <w:lvlJc w:val="left"/>
      <w:pPr>
        <w:ind w:left="4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25E04F4">
      <w:start w:val="1"/>
      <w:numFmt w:val="decimal"/>
      <w:lvlText w:val="%7"/>
      <w:lvlJc w:val="left"/>
      <w:pPr>
        <w:ind w:left="5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454B24E">
      <w:start w:val="1"/>
      <w:numFmt w:val="lowerLetter"/>
      <w:lvlText w:val="%8"/>
      <w:lvlJc w:val="left"/>
      <w:pPr>
        <w:ind w:left="5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5DC2C58">
      <w:start w:val="1"/>
      <w:numFmt w:val="lowerRoman"/>
      <w:lvlText w:val="%9"/>
      <w:lvlJc w:val="left"/>
      <w:pPr>
        <w:ind w:left="6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365592738">
    <w:abstractNumId w:val="7"/>
  </w:num>
  <w:num w:numId="2" w16cid:durableId="1036151816">
    <w:abstractNumId w:val="8"/>
  </w:num>
  <w:num w:numId="3" w16cid:durableId="795024930">
    <w:abstractNumId w:val="6"/>
  </w:num>
  <w:num w:numId="4" w16cid:durableId="1508207006">
    <w:abstractNumId w:val="0"/>
  </w:num>
  <w:num w:numId="5" w16cid:durableId="1666515805">
    <w:abstractNumId w:val="4"/>
  </w:num>
  <w:num w:numId="6" w16cid:durableId="689766602">
    <w:abstractNumId w:val="3"/>
  </w:num>
  <w:num w:numId="7" w16cid:durableId="2018073867">
    <w:abstractNumId w:val="2"/>
  </w:num>
  <w:num w:numId="8" w16cid:durableId="1134103465">
    <w:abstractNumId w:val="5"/>
  </w:num>
  <w:num w:numId="9" w16cid:durableId="1665861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B8"/>
    <w:rsid w:val="00032B58"/>
    <w:rsid w:val="0004660A"/>
    <w:rsid w:val="00047D62"/>
    <w:rsid w:val="00047FE8"/>
    <w:rsid w:val="0005144D"/>
    <w:rsid w:val="00053CE3"/>
    <w:rsid w:val="000A6FDD"/>
    <w:rsid w:val="00116B23"/>
    <w:rsid w:val="00144041"/>
    <w:rsid w:val="0017610D"/>
    <w:rsid w:val="00177414"/>
    <w:rsid w:val="00181B50"/>
    <w:rsid w:val="00197004"/>
    <w:rsid w:val="001A41CA"/>
    <w:rsid w:val="001A6A4B"/>
    <w:rsid w:val="001B49E7"/>
    <w:rsid w:val="001C5068"/>
    <w:rsid w:val="001D52DD"/>
    <w:rsid w:val="00205BEB"/>
    <w:rsid w:val="002258FE"/>
    <w:rsid w:val="0024490E"/>
    <w:rsid w:val="00264644"/>
    <w:rsid w:val="00265266"/>
    <w:rsid w:val="00282282"/>
    <w:rsid w:val="002C48FF"/>
    <w:rsid w:val="003721BE"/>
    <w:rsid w:val="003853A5"/>
    <w:rsid w:val="00387C6E"/>
    <w:rsid w:val="003D1CBF"/>
    <w:rsid w:val="003E252D"/>
    <w:rsid w:val="003E5208"/>
    <w:rsid w:val="004347FC"/>
    <w:rsid w:val="00442A86"/>
    <w:rsid w:val="0045075D"/>
    <w:rsid w:val="004A66DB"/>
    <w:rsid w:val="004B35E9"/>
    <w:rsid w:val="00506FF8"/>
    <w:rsid w:val="00525304"/>
    <w:rsid w:val="005271DC"/>
    <w:rsid w:val="00533F4F"/>
    <w:rsid w:val="0056669C"/>
    <w:rsid w:val="00591604"/>
    <w:rsid w:val="005948EB"/>
    <w:rsid w:val="005B544A"/>
    <w:rsid w:val="005D1175"/>
    <w:rsid w:val="005D5F4D"/>
    <w:rsid w:val="00625C35"/>
    <w:rsid w:val="00664EF5"/>
    <w:rsid w:val="006920CA"/>
    <w:rsid w:val="006D4DDF"/>
    <w:rsid w:val="00770ABF"/>
    <w:rsid w:val="007775C2"/>
    <w:rsid w:val="007A00BC"/>
    <w:rsid w:val="007D3091"/>
    <w:rsid w:val="0082479C"/>
    <w:rsid w:val="008308AB"/>
    <w:rsid w:val="00851AB0"/>
    <w:rsid w:val="00860D54"/>
    <w:rsid w:val="008833EE"/>
    <w:rsid w:val="008860D6"/>
    <w:rsid w:val="008875C0"/>
    <w:rsid w:val="008A100E"/>
    <w:rsid w:val="008A44B8"/>
    <w:rsid w:val="008B25CD"/>
    <w:rsid w:val="008B3679"/>
    <w:rsid w:val="008B58CD"/>
    <w:rsid w:val="008D6428"/>
    <w:rsid w:val="008E60EE"/>
    <w:rsid w:val="00921F84"/>
    <w:rsid w:val="0092256D"/>
    <w:rsid w:val="00967D54"/>
    <w:rsid w:val="00973D02"/>
    <w:rsid w:val="009B2BB8"/>
    <w:rsid w:val="009C7210"/>
    <w:rsid w:val="009D56D4"/>
    <w:rsid w:val="009E5E43"/>
    <w:rsid w:val="00A32917"/>
    <w:rsid w:val="00A3696C"/>
    <w:rsid w:val="00A419F2"/>
    <w:rsid w:val="00AB279B"/>
    <w:rsid w:val="00B10B11"/>
    <w:rsid w:val="00B3730E"/>
    <w:rsid w:val="00B50471"/>
    <w:rsid w:val="00B748E5"/>
    <w:rsid w:val="00B77D76"/>
    <w:rsid w:val="00BA0C0C"/>
    <w:rsid w:val="00BE1067"/>
    <w:rsid w:val="00C2768B"/>
    <w:rsid w:val="00C30BB4"/>
    <w:rsid w:val="00C71B94"/>
    <w:rsid w:val="00CC1C04"/>
    <w:rsid w:val="00CC41D0"/>
    <w:rsid w:val="00D241B8"/>
    <w:rsid w:val="00D25BE9"/>
    <w:rsid w:val="00D319D1"/>
    <w:rsid w:val="00D44C7A"/>
    <w:rsid w:val="00DA3726"/>
    <w:rsid w:val="00DA5542"/>
    <w:rsid w:val="00DD6905"/>
    <w:rsid w:val="00DF1B74"/>
    <w:rsid w:val="00DF2D56"/>
    <w:rsid w:val="00E402A3"/>
    <w:rsid w:val="00E44D5D"/>
    <w:rsid w:val="00E7339E"/>
    <w:rsid w:val="00E744ED"/>
    <w:rsid w:val="00E77CD5"/>
    <w:rsid w:val="00E77FC6"/>
    <w:rsid w:val="00EB18BB"/>
    <w:rsid w:val="00EC1E24"/>
    <w:rsid w:val="00EE1C74"/>
    <w:rsid w:val="00EE4652"/>
    <w:rsid w:val="00F227C2"/>
    <w:rsid w:val="00F33CDA"/>
    <w:rsid w:val="00F67BD1"/>
    <w:rsid w:val="00F745C7"/>
    <w:rsid w:val="00F7643A"/>
    <w:rsid w:val="00F87B6A"/>
    <w:rsid w:val="00F973B8"/>
    <w:rsid w:val="00FB1214"/>
    <w:rsid w:val="00FD4DAE"/>
    <w:rsid w:val="00FF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8B4FE"/>
  <w15:docId w15:val="{D45186D0-DF06-A74D-B203-5450A9E2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594" w:hanging="10"/>
    </w:pPr>
    <w:rPr>
      <w:rFonts w:ascii="Arial" w:eastAsia="Arial" w:hAnsi="Arial" w:cs="Arial"/>
      <w:b/>
      <w:color w:val="000000"/>
      <w:lang w:bidi="en-US"/>
    </w:rPr>
  </w:style>
  <w:style w:type="paragraph" w:styleId="Heading1">
    <w:name w:val="heading 1"/>
    <w:next w:val="Normal"/>
    <w:link w:val="Heading1Char"/>
    <w:uiPriority w:val="9"/>
    <w:qFormat/>
    <w:pPr>
      <w:keepNext/>
      <w:keepLines/>
      <w:spacing w:after="263"/>
      <w:outlineLvl w:val="0"/>
    </w:pPr>
    <w:rPr>
      <w:rFonts w:ascii="Arial" w:eastAsia="Arial" w:hAnsi="Arial" w:cs="Arial"/>
      <w:b/>
      <w:color w:val="0000FF"/>
    </w:rPr>
  </w:style>
  <w:style w:type="paragraph" w:styleId="Heading2">
    <w:name w:val="heading 2"/>
    <w:next w:val="Normal"/>
    <w:link w:val="Heading2Char"/>
    <w:uiPriority w:val="9"/>
    <w:unhideWhenUsed/>
    <w:qFormat/>
    <w:pPr>
      <w:keepNext/>
      <w:keepLines/>
      <w:spacing w:after="272" w:line="250" w:lineRule="auto"/>
      <w:ind w:left="10" w:hanging="10"/>
      <w:outlineLvl w:val="1"/>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FF"/>
      <w:sz w:val="22"/>
    </w:rPr>
  </w:style>
  <w:style w:type="character" w:customStyle="1" w:styleId="Heading2Char">
    <w:name w:val="Heading 2 Char"/>
    <w:link w:val="Heading2"/>
    <w:rPr>
      <w:rFonts w:ascii="Arial" w:eastAsia="Arial" w:hAnsi="Arial" w:cs="Arial"/>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1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2203</Words>
  <Characters>12559</Characters>
  <Application>Microsoft Office Word</Application>
  <DocSecurity>0</DocSecurity>
  <Lines>104</Lines>
  <Paragraphs>29</Paragraphs>
  <ScaleCrop>false</ScaleCrop>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Gonyo</dc:creator>
  <cp:keywords/>
  <dc:description/>
  <cp:lastModifiedBy>Rob Gonyo</cp:lastModifiedBy>
  <cp:revision>4</cp:revision>
  <dcterms:created xsi:type="dcterms:W3CDTF">2023-04-17T01:14:00Z</dcterms:created>
  <dcterms:modified xsi:type="dcterms:W3CDTF">2023-04-17T02:01:00Z</dcterms:modified>
</cp:coreProperties>
</file>